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84" w:rsidRPr="00BE13C5" w:rsidRDefault="00EA7E1A" w:rsidP="00EA7E1A">
      <w:pPr>
        <w:pStyle w:val="a3"/>
        <w:ind w:left="0" w:firstLine="708"/>
        <w:jc w:val="right"/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-639445</wp:posOffset>
            </wp:positionV>
            <wp:extent cx="1156970" cy="400050"/>
            <wp:effectExtent l="19050" t="0" r="5080" b="0"/>
            <wp:wrapThrough wrapText="bothSides">
              <wp:wrapPolygon edited="0">
                <wp:start x="-356" y="0"/>
                <wp:lineTo x="-356" y="20571"/>
                <wp:lineTo x="21695" y="20571"/>
                <wp:lineTo x="21695" y="0"/>
                <wp:lineTo x="-356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284" w:rsidRPr="00BE13C5">
        <w:t>Россия обладает богатой традицией новых образовательных идей,</w:t>
      </w:r>
    </w:p>
    <w:p w:rsidR="00FD4284" w:rsidRPr="00BE13C5" w:rsidRDefault="00FD4284" w:rsidP="00EA7E1A">
      <w:pPr>
        <w:pStyle w:val="a3"/>
        <w:ind w:left="0" w:firstLine="708"/>
        <w:jc w:val="right"/>
      </w:pPr>
      <w:r w:rsidRPr="00BE13C5">
        <w:t xml:space="preserve">российские достижения в этой области оказывают </w:t>
      </w:r>
    </w:p>
    <w:p w:rsidR="00FD4284" w:rsidRPr="00BE13C5" w:rsidRDefault="00FD4284" w:rsidP="00EA7E1A">
      <w:pPr>
        <w:pStyle w:val="a3"/>
        <w:ind w:left="0" w:firstLine="708"/>
        <w:jc w:val="right"/>
      </w:pPr>
      <w:r w:rsidRPr="00BE13C5">
        <w:t>существенное влияние на весь остальной мир.</w:t>
      </w:r>
    </w:p>
    <w:p w:rsidR="00FD4284" w:rsidRPr="00BE13C5" w:rsidRDefault="00FD4284" w:rsidP="00EA7E1A">
      <w:pPr>
        <w:pStyle w:val="a3"/>
        <w:ind w:left="0" w:firstLine="708"/>
        <w:jc w:val="right"/>
      </w:pPr>
      <w:r w:rsidRPr="00BE13C5">
        <w:t xml:space="preserve">Симур </w:t>
      </w:r>
      <w:proofErr w:type="spellStart"/>
      <w:r w:rsidRPr="00BE13C5">
        <w:t>Паперт</w:t>
      </w:r>
      <w:proofErr w:type="spellEnd"/>
      <w:r w:rsidRPr="00BE13C5">
        <w:t xml:space="preserve">. </w:t>
      </w:r>
    </w:p>
    <w:p w:rsidR="00AC3C0C" w:rsidRDefault="00EA7E1A" w:rsidP="00EA7E1A">
      <w:pPr>
        <w:pStyle w:val="a3"/>
        <w:ind w:left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:rsidR="002725F7" w:rsidRDefault="002725F7" w:rsidP="00EA7E1A">
      <w:pPr>
        <w:pStyle w:val="a3"/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FD4284" w:rsidRDefault="002725F7" w:rsidP="00EA7E1A">
      <w:pPr>
        <w:pStyle w:val="a3"/>
        <w:spacing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ПАНЕЛЬНАЯ  ДИСКУССИЯ</w:t>
      </w:r>
    </w:p>
    <w:p w:rsidR="002725F7" w:rsidRDefault="002725F7" w:rsidP="00EA7E1A">
      <w:pPr>
        <w:pStyle w:val="a3"/>
        <w:spacing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AC3C0C" w:rsidRPr="00FD4284" w:rsidRDefault="00AC3C0C" w:rsidP="00EA7E1A">
      <w:pPr>
        <w:pStyle w:val="a3"/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FD4284">
        <w:rPr>
          <w:color w:val="000000"/>
          <w:sz w:val="28"/>
          <w:szCs w:val="28"/>
        </w:rPr>
        <w:t xml:space="preserve">В рамках опытно-экспериментальной деятельности  </w:t>
      </w:r>
      <w:r w:rsidR="00FD4284" w:rsidRPr="00FD4284">
        <w:rPr>
          <w:color w:val="000000"/>
          <w:sz w:val="28"/>
          <w:szCs w:val="28"/>
        </w:rPr>
        <w:t>нами  был отобран</w:t>
      </w:r>
    </w:p>
    <w:p w:rsidR="00AC3C0C" w:rsidRDefault="00AC3C0C" w:rsidP="00EA7E1A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FD4284">
        <w:rPr>
          <w:color w:val="000000"/>
          <w:sz w:val="28"/>
          <w:szCs w:val="28"/>
          <w:shd w:val="clear" w:color="auto" w:fill="FFFFFF"/>
        </w:rPr>
        <w:t>цел</w:t>
      </w:r>
      <w:r w:rsidR="00FD4284" w:rsidRPr="00FD4284">
        <w:rPr>
          <w:color w:val="000000"/>
          <w:sz w:val="28"/>
          <w:szCs w:val="28"/>
          <w:shd w:val="clear" w:color="auto" w:fill="FFFFFF"/>
        </w:rPr>
        <w:t>ый ряд</w:t>
      </w:r>
      <w:r w:rsidRPr="00FD4284">
        <w:rPr>
          <w:color w:val="000000"/>
          <w:sz w:val="28"/>
          <w:szCs w:val="28"/>
          <w:shd w:val="clear" w:color="auto" w:fill="FFFFFF"/>
        </w:rPr>
        <w:t xml:space="preserve"> методов </w:t>
      </w:r>
      <w:r w:rsidR="00FD4284" w:rsidRPr="00FD4284">
        <w:rPr>
          <w:color w:val="000000"/>
          <w:sz w:val="28"/>
          <w:szCs w:val="28"/>
          <w:shd w:val="clear" w:color="auto" w:fill="FFFFFF"/>
        </w:rPr>
        <w:t xml:space="preserve">исследования, что </w:t>
      </w:r>
      <w:r w:rsidRPr="00FD4284">
        <w:rPr>
          <w:color w:val="000000"/>
          <w:sz w:val="28"/>
          <w:szCs w:val="28"/>
          <w:shd w:val="clear" w:color="auto" w:fill="FFFFFF"/>
        </w:rPr>
        <w:t>позвол</w:t>
      </w:r>
      <w:r w:rsidR="00FD4284" w:rsidRPr="00FD4284">
        <w:rPr>
          <w:color w:val="000000"/>
          <w:sz w:val="28"/>
          <w:szCs w:val="28"/>
          <w:shd w:val="clear" w:color="auto" w:fill="FFFFFF"/>
        </w:rPr>
        <w:t xml:space="preserve">ило </w:t>
      </w:r>
      <w:r w:rsidRPr="00FD4284">
        <w:rPr>
          <w:color w:val="000000"/>
          <w:sz w:val="28"/>
          <w:szCs w:val="28"/>
          <w:shd w:val="clear" w:color="auto" w:fill="FFFFFF"/>
        </w:rPr>
        <w:t>всесторонне изучить исследуемую проблему, все ее аспекты и параметры.</w:t>
      </w:r>
    </w:p>
    <w:p w:rsidR="00493A9E" w:rsidRDefault="008703C1" w:rsidP="008703C1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8703C1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педагогической </w:t>
      </w:r>
      <w:r w:rsidRPr="008703C1">
        <w:rPr>
          <w:color w:val="000000"/>
          <w:sz w:val="28"/>
          <w:szCs w:val="28"/>
          <w:shd w:val="clear" w:color="auto" w:fill="FFFFFF"/>
        </w:rPr>
        <w:t xml:space="preserve"> практике получили </w:t>
      </w:r>
      <w:r>
        <w:rPr>
          <w:color w:val="000000"/>
          <w:sz w:val="28"/>
          <w:szCs w:val="28"/>
          <w:shd w:val="clear" w:color="auto" w:fill="FFFFFF"/>
        </w:rPr>
        <w:t xml:space="preserve">широкое </w:t>
      </w:r>
      <w:r w:rsidRPr="008703C1">
        <w:rPr>
          <w:color w:val="000000"/>
          <w:sz w:val="28"/>
          <w:szCs w:val="28"/>
          <w:shd w:val="clear" w:color="auto" w:fill="FFFFFF"/>
        </w:rPr>
        <w:t xml:space="preserve">распространение различные виды обмена мнениями, формы дискуссии: </w:t>
      </w:r>
      <w:r>
        <w:rPr>
          <w:color w:val="000000"/>
          <w:sz w:val="28"/>
          <w:szCs w:val="28"/>
          <w:shd w:val="clear" w:color="auto" w:fill="FFFFFF"/>
        </w:rPr>
        <w:t xml:space="preserve">конференции, </w:t>
      </w:r>
      <w:r w:rsidRPr="008703C1">
        <w:rPr>
          <w:color w:val="000000"/>
          <w:sz w:val="28"/>
          <w:szCs w:val="28"/>
          <w:shd w:val="clear" w:color="auto" w:fill="FFFFFF"/>
        </w:rPr>
        <w:t xml:space="preserve">форумы, круглые столы, дебаты, </w:t>
      </w:r>
      <w:r>
        <w:rPr>
          <w:color w:val="000000"/>
          <w:sz w:val="28"/>
          <w:szCs w:val="28"/>
          <w:shd w:val="clear" w:color="auto" w:fill="FFFFFF"/>
        </w:rPr>
        <w:t>семинары,</w:t>
      </w:r>
      <w:r w:rsidRPr="008703C1">
        <w:rPr>
          <w:color w:val="000000"/>
          <w:sz w:val="28"/>
          <w:szCs w:val="28"/>
          <w:shd w:val="clear" w:color="auto" w:fill="FFFFFF"/>
        </w:rPr>
        <w:t xml:space="preserve"> панельная дискуссия</w:t>
      </w:r>
      <w:r w:rsidR="002A1016">
        <w:rPr>
          <w:rStyle w:val="af2"/>
          <w:color w:val="000000"/>
          <w:sz w:val="28"/>
          <w:szCs w:val="28"/>
          <w:shd w:val="clear" w:color="auto" w:fill="FFFFFF"/>
        </w:rPr>
        <w:footnoteReference w:id="1"/>
      </w:r>
      <w:r w:rsidRPr="008703C1">
        <w:rPr>
          <w:color w:val="000000"/>
          <w:sz w:val="28"/>
          <w:szCs w:val="28"/>
          <w:shd w:val="clear" w:color="auto" w:fill="FFFFFF"/>
        </w:rPr>
        <w:t xml:space="preserve"> и др. </w:t>
      </w:r>
      <w:r>
        <w:rPr>
          <w:color w:val="000000"/>
          <w:sz w:val="28"/>
          <w:szCs w:val="28"/>
          <w:shd w:val="clear" w:color="auto" w:fill="FFFFFF"/>
        </w:rPr>
        <w:t xml:space="preserve"> Общее в них – подготовленность участников мероприятия </w:t>
      </w:r>
      <w:r w:rsidRPr="008703C1">
        <w:rPr>
          <w:color w:val="000000"/>
          <w:sz w:val="28"/>
          <w:szCs w:val="28"/>
          <w:shd w:val="clear" w:color="auto" w:fill="FFFFFF"/>
        </w:rPr>
        <w:t xml:space="preserve">к обсуждению того или иного вопроса </w:t>
      </w:r>
      <w:r>
        <w:rPr>
          <w:color w:val="000000"/>
          <w:sz w:val="28"/>
          <w:szCs w:val="28"/>
          <w:shd w:val="clear" w:color="auto" w:fill="FFFFFF"/>
        </w:rPr>
        <w:t xml:space="preserve">или круга проблем. </w:t>
      </w:r>
      <w:r w:rsidRPr="008703C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703C1" w:rsidRPr="008703C1" w:rsidRDefault="00493A9E" w:rsidP="008703C1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Сошлемся на </w:t>
      </w:r>
      <w:proofErr w:type="spellStart"/>
      <w:r w:rsidR="008703C1" w:rsidRPr="008703C1">
        <w:rPr>
          <w:color w:val="000000"/>
          <w:sz w:val="28"/>
          <w:szCs w:val="28"/>
          <w:shd w:val="clear" w:color="auto" w:fill="FFFFFF"/>
        </w:rPr>
        <w:t>Соколков</w:t>
      </w:r>
      <w:r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8703C1" w:rsidRPr="008703C1">
        <w:rPr>
          <w:color w:val="000000"/>
          <w:sz w:val="28"/>
          <w:szCs w:val="28"/>
          <w:shd w:val="clear" w:color="auto" w:fill="FFFFFF"/>
        </w:rPr>
        <w:t xml:space="preserve"> Е.А.</w:t>
      </w:r>
      <w:r>
        <w:rPr>
          <w:color w:val="000000"/>
          <w:sz w:val="28"/>
          <w:szCs w:val="28"/>
          <w:shd w:val="clear" w:color="auto" w:fill="FFFFFF"/>
        </w:rPr>
        <w:t xml:space="preserve">, который </w:t>
      </w:r>
      <w:r w:rsidR="008703C1">
        <w:rPr>
          <w:color w:val="000000"/>
          <w:sz w:val="28"/>
          <w:szCs w:val="28"/>
          <w:shd w:val="clear" w:color="auto" w:fill="FFFFFF"/>
        </w:rPr>
        <w:t xml:space="preserve"> дает </w:t>
      </w:r>
      <w:r>
        <w:rPr>
          <w:color w:val="000000"/>
          <w:sz w:val="28"/>
          <w:szCs w:val="28"/>
          <w:shd w:val="clear" w:color="auto" w:fill="FFFFFF"/>
        </w:rPr>
        <w:t xml:space="preserve">краткую </w:t>
      </w:r>
      <w:r w:rsidR="008703C1">
        <w:rPr>
          <w:color w:val="000000"/>
          <w:sz w:val="28"/>
          <w:szCs w:val="28"/>
          <w:shd w:val="clear" w:color="auto" w:fill="FFFFFF"/>
        </w:rPr>
        <w:t xml:space="preserve">характеристику </w:t>
      </w:r>
      <w:r>
        <w:rPr>
          <w:color w:val="000000"/>
          <w:sz w:val="28"/>
          <w:szCs w:val="28"/>
          <w:shd w:val="clear" w:color="auto" w:fill="FFFFFF"/>
        </w:rPr>
        <w:t>п</w:t>
      </w:r>
      <w:r w:rsidR="008703C1" w:rsidRPr="008703C1">
        <w:rPr>
          <w:color w:val="000000"/>
          <w:sz w:val="28"/>
          <w:szCs w:val="28"/>
          <w:shd w:val="clear" w:color="auto" w:fill="FFFFFF"/>
        </w:rPr>
        <w:t>анельн</w:t>
      </w:r>
      <w:r>
        <w:rPr>
          <w:color w:val="000000"/>
          <w:sz w:val="28"/>
          <w:szCs w:val="28"/>
          <w:shd w:val="clear" w:color="auto" w:fill="FFFFFF"/>
        </w:rPr>
        <w:t xml:space="preserve">ой </w:t>
      </w:r>
      <w:r w:rsidR="008703C1" w:rsidRPr="008703C1">
        <w:rPr>
          <w:color w:val="000000"/>
          <w:sz w:val="28"/>
          <w:szCs w:val="28"/>
          <w:shd w:val="clear" w:color="auto" w:fill="FFFFFF"/>
        </w:rPr>
        <w:t>дискусси</w:t>
      </w:r>
      <w:r>
        <w:rPr>
          <w:color w:val="000000"/>
          <w:sz w:val="28"/>
          <w:szCs w:val="28"/>
          <w:shd w:val="clear" w:color="auto" w:fill="FFFFFF"/>
        </w:rPr>
        <w:t>и (ПД).</w:t>
      </w:r>
      <w:r w:rsidR="008703C1" w:rsidRPr="008703C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ПД </w:t>
      </w:r>
      <w:r w:rsidR="008703C1" w:rsidRPr="008703C1">
        <w:rPr>
          <w:color w:val="000000"/>
          <w:sz w:val="28"/>
          <w:szCs w:val="28"/>
          <w:shd w:val="clear" w:color="auto" w:fill="FFFFFF"/>
        </w:rPr>
        <w:t>проводится, как правило, в группах свыше 40 человек. Участники делятс</w:t>
      </w:r>
      <w:r w:rsidR="002725F7">
        <w:rPr>
          <w:color w:val="000000"/>
          <w:sz w:val="28"/>
          <w:szCs w:val="28"/>
          <w:shd w:val="clear" w:color="auto" w:fill="FFFFFF"/>
        </w:rPr>
        <w:t xml:space="preserve">я на </w:t>
      </w:r>
      <w:proofErr w:type="spellStart"/>
      <w:r w:rsidR="002725F7">
        <w:rPr>
          <w:color w:val="000000"/>
          <w:sz w:val="28"/>
          <w:szCs w:val="28"/>
          <w:shd w:val="clear" w:color="auto" w:fill="FFFFFF"/>
        </w:rPr>
        <w:t>микрогруппы</w:t>
      </w:r>
      <w:proofErr w:type="spellEnd"/>
      <w:r w:rsidR="002725F7">
        <w:rPr>
          <w:color w:val="000000"/>
          <w:sz w:val="28"/>
          <w:szCs w:val="28"/>
          <w:shd w:val="clear" w:color="auto" w:fill="FFFFFF"/>
        </w:rPr>
        <w:t xml:space="preserve"> по 6–8 человек</w:t>
      </w:r>
      <w:r w:rsidR="008703C1" w:rsidRPr="008703C1">
        <w:rPr>
          <w:color w:val="000000"/>
          <w:sz w:val="28"/>
          <w:szCs w:val="28"/>
          <w:shd w:val="clear" w:color="auto" w:fill="FFFFFF"/>
        </w:rPr>
        <w:t xml:space="preserve">. В течение 15–20 минут в </w:t>
      </w:r>
      <w:proofErr w:type="spellStart"/>
      <w:r w:rsidR="008703C1" w:rsidRPr="008703C1">
        <w:rPr>
          <w:color w:val="000000"/>
          <w:sz w:val="28"/>
          <w:szCs w:val="28"/>
          <w:shd w:val="clear" w:color="auto" w:fill="FFFFFF"/>
        </w:rPr>
        <w:t>микрогруппе</w:t>
      </w:r>
      <w:proofErr w:type="spellEnd"/>
      <w:r w:rsidR="008703C1" w:rsidRPr="008703C1">
        <w:rPr>
          <w:color w:val="000000"/>
          <w:sz w:val="28"/>
          <w:szCs w:val="28"/>
          <w:shd w:val="clear" w:color="auto" w:fill="FFFFFF"/>
        </w:rPr>
        <w:t xml:space="preserve"> обсуждается проблема и вырабатывается общая точка зрения, после чего представители </w:t>
      </w:r>
      <w:proofErr w:type="spellStart"/>
      <w:r w:rsidR="008703C1" w:rsidRPr="008703C1">
        <w:rPr>
          <w:color w:val="000000"/>
          <w:sz w:val="28"/>
          <w:szCs w:val="28"/>
          <w:shd w:val="clear" w:color="auto" w:fill="FFFFFF"/>
        </w:rPr>
        <w:t>микрогруппы</w:t>
      </w:r>
      <w:proofErr w:type="spellEnd"/>
      <w:r w:rsidR="008703C1" w:rsidRPr="008703C1">
        <w:rPr>
          <w:color w:val="000000"/>
          <w:sz w:val="28"/>
          <w:szCs w:val="28"/>
          <w:shd w:val="clear" w:color="auto" w:fill="FFFFFF"/>
        </w:rPr>
        <w:t xml:space="preserve"> отстаива</w:t>
      </w:r>
      <w:r w:rsidR="002725F7">
        <w:rPr>
          <w:color w:val="000000"/>
          <w:sz w:val="28"/>
          <w:szCs w:val="28"/>
          <w:shd w:val="clear" w:color="auto" w:fill="FFFFFF"/>
        </w:rPr>
        <w:t>ют</w:t>
      </w:r>
      <w:r w:rsidR="008703C1" w:rsidRPr="008703C1">
        <w:rPr>
          <w:color w:val="000000"/>
          <w:sz w:val="28"/>
          <w:szCs w:val="28"/>
          <w:shd w:val="clear" w:color="auto" w:fill="FFFFFF"/>
        </w:rPr>
        <w:t xml:space="preserve"> свои позиции по той или иной проблематике. При этом представители </w:t>
      </w:r>
      <w:proofErr w:type="spellStart"/>
      <w:r w:rsidR="008703C1" w:rsidRPr="008703C1">
        <w:rPr>
          <w:color w:val="000000"/>
          <w:sz w:val="28"/>
          <w:szCs w:val="28"/>
          <w:shd w:val="clear" w:color="auto" w:fill="FFFFFF"/>
        </w:rPr>
        <w:t>микрогруппы</w:t>
      </w:r>
      <w:proofErr w:type="spellEnd"/>
      <w:r w:rsidR="008703C1" w:rsidRPr="008703C1">
        <w:rPr>
          <w:color w:val="000000"/>
          <w:sz w:val="28"/>
          <w:szCs w:val="28"/>
          <w:shd w:val="clear" w:color="auto" w:fill="FFFFFF"/>
        </w:rPr>
        <w:t xml:space="preserve"> могут взять перерыв для консультаций. Панельное обсуждение может заканчиваться по истечении отведенного времени или после принятия решения, после чего проводится критический разбор хода обсуждения</w:t>
      </w:r>
      <w:r w:rsidR="008703C1">
        <w:rPr>
          <w:color w:val="000000"/>
          <w:sz w:val="28"/>
          <w:szCs w:val="28"/>
          <w:shd w:val="clear" w:color="auto" w:fill="FFFFFF"/>
        </w:rPr>
        <w:t xml:space="preserve"> </w:t>
      </w:r>
      <w:r w:rsidR="008703C1" w:rsidRPr="008703C1">
        <w:rPr>
          <w:color w:val="000000"/>
          <w:sz w:val="28"/>
          <w:szCs w:val="28"/>
          <w:shd w:val="clear" w:color="auto" w:fill="FFFFFF"/>
        </w:rPr>
        <w:t>[</w:t>
      </w:r>
      <w:r w:rsidR="008703C1">
        <w:rPr>
          <w:color w:val="000000"/>
          <w:sz w:val="28"/>
          <w:szCs w:val="28"/>
          <w:shd w:val="clear" w:color="auto" w:fill="FFFFFF"/>
        </w:rPr>
        <w:t>1</w:t>
      </w:r>
      <w:r w:rsidR="008703C1" w:rsidRPr="008703C1">
        <w:rPr>
          <w:color w:val="000000"/>
          <w:sz w:val="28"/>
          <w:szCs w:val="28"/>
          <w:shd w:val="clear" w:color="auto" w:fill="FFFFFF"/>
        </w:rPr>
        <w:t>].</w:t>
      </w:r>
    </w:p>
    <w:p w:rsidR="00AC3C0C" w:rsidRDefault="00AC3C0C" w:rsidP="00AC3C0C">
      <w:pPr>
        <w:pStyle w:val="a3"/>
        <w:spacing w:line="360" w:lineRule="auto"/>
        <w:ind w:left="0" w:firstLine="708"/>
        <w:jc w:val="both"/>
        <w:rPr>
          <w:i/>
          <w:sz w:val="28"/>
          <w:szCs w:val="28"/>
        </w:rPr>
      </w:pPr>
      <w:r w:rsidRPr="00202D03">
        <w:rPr>
          <w:b/>
          <w:i/>
          <w:color w:val="000000"/>
          <w:sz w:val="28"/>
          <w:szCs w:val="28"/>
        </w:rPr>
        <w:t>Цели и задачи проведения</w:t>
      </w:r>
      <w:r w:rsidR="00493A9E">
        <w:rPr>
          <w:b/>
          <w:i/>
          <w:color w:val="000000"/>
          <w:sz w:val="28"/>
          <w:szCs w:val="28"/>
        </w:rPr>
        <w:t xml:space="preserve"> ПД</w:t>
      </w:r>
    </w:p>
    <w:p w:rsidR="00493A9E" w:rsidRPr="00493A9E" w:rsidRDefault="00493A9E" w:rsidP="00FD428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Основная цель нашего исследования – </w:t>
      </w:r>
      <w:r w:rsidR="002A1016">
        <w:rPr>
          <w:sz w:val="28"/>
        </w:rPr>
        <w:t>выбор</w:t>
      </w:r>
      <w:r>
        <w:rPr>
          <w:sz w:val="28"/>
        </w:rPr>
        <w:t xml:space="preserve"> эффективн</w:t>
      </w:r>
      <w:r w:rsidR="002A1016">
        <w:rPr>
          <w:sz w:val="28"/>
        </w:rPr>
        <w:t xml:space="preserve">ых </w:t>
      </w:r>
      <w:r>
        <w:rPr>
          <w:sz w:val="28"/>
        </w:rPr>
        <w:t xml:space="preserve"> </w:t>
      </w:r>
      <w:r w:rsidR="002A1016">
        <w:rPr>
          <w:sz w:val="28"/>
        </w:rPr>
        <w:t xml:space="preserve">средств коммуникации между участниками образовательного процесса </w:t>
      </w:r>
      <w:r>
        <w:rPr>
          <w:sz w:val="28"/>
        </w:rPr>
        <w:t xml:space="preserve">и внедрение </w:t>
      </w:r>
      <w:r w:rsidR="002A1016">
        <w:rPr>
          <w:sz w:val="28"/>
        </w:rPr>
        <w:t xml:space="preserve">сформированной модели взаимодействия </w:t>
      </w:r>
      <w:r>
        <w:rPr>
          <w:sz w:val="28"/>
        </w:rPr>
        <w:t>в информационн</w:t>
      </w:r>
      <w:r w:rsidR="002A1016">
        <w:rPr>
          <w:sz w:val="28"/>
        </w:rPr>
        <w:t>у</w:t>
      </w:r>
      <w:r w:rsidR="0031309A">
        <w:rPr>
          <w:sz w:val="28"/>
        </w:rPr>
        <w:t>ю</w:t>
      </w:r>
      <w:r>
        <w:rPr>
          <w:sz w:val="28"/>
        </w:rPr>
        <w:t xml:space="preserve"> образовательн</w:t>
      </w:r>
      <w:r w:rsidR="0031309A">
        <w:rPr>
          <w:sz w:val="28"/>
        </w:rPr>
        <w:t>ую</w:t>
      </w:r>
      <w:r>
        <w:rPr>
          <w:sz w:val="28"/>
        </w:rPr>
        <w:t xml:space="preserve"> сред</w:t>
      </w:r>
      <w:r w:rsidR="0031309A">
        <w:rPr>
          <w:sz w:val="28"/>
        </w:rPr>
        <w:t xml:space="preserve">у </w:t>
      </w:r>
      <w:r>
        <w:rPr>
          <w:sz w:val="28"/>
        </w:rPr>
        <w:t xml:space="preserve"> </w:t>
      </w:r>
      <w:r w:rsidR="0031309A">
        <w:rPr>
          <w:sz w:val="28"/>
        </w:rPr>
        <w:t>ДДЮТ «</w:t>
      </w:r>
      <w:proofErr w:type="gramStart"/>
      <w:r w:rsidR="0031309A">
        <w:rPr>
          <w:sz w:val="28"/>
        </w:rPr>
        <w:t>На</w:t>
      </w:r>
      <w:proofErr w:type="gramEnd"/>
      <w:r w:rsidR="0031309A">
        <w:rPr>
          <w:sz w:val="28"/>
        </w:rPr>
        <w:t xml:space="preserve"> Ленской».</w:t>
      </w:r>
    </w:p>
    <w:p w:rsidR="002725F7" w:rsidRDefault="002725F7" w:rsidP="002725F7">
      <w:pPr>
        <w:pStyle w:val="a3"/>
        <w:spacing w:line="360" w:lineRule="auto"/>
        <w:ind w:left="0"/>
        <w:jc w:val="right"/>
        <w:rPr>
          <w:b/>
          <w:color w:val="000000"/>
          <w:szCs w:val="28"/>
        </w:rPr>
        <w:sectPr w:rsidR="002725F7" w:rsidSect="00EF23F2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5F7" w:rsidRDefault="002725F7" w:rsidP="002725F7">
      <w:pPr>
        <w:pStyle w:val="a3"/>
        <w:spacing w:line="360" w:lineRule="auto"/>
        <w:ind w:left="0"/>
        <w:jc w:val="right"/>
        <w:rPr>
          <w:b/>
          <w:color w:val="000000"/>
          <w:sz w:val="28"/>
          <w:szCs w:val="28"/>
        </w:rPr>
      </w:pPr>
      <w:r w:rsidRPr="00AC3C0C">
        <w:rPr>
          <w:b/>
          <w:color w:val="000000"/>
          <w:szCs w:val="28"/>
        </w:rPr>
        <w:lastRenderedPageBreak/>
        <w:t>15.02.2016</w:t>
      </w:r>
    </w:p>
    <w:p w:rsidR="002725F7" w:rsidRDefault="002725F7" w:rsidP="002725F7">
      <w:pPr>
        <w:pStyle w:val="a3"/>
        <w:spacing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Панельная дискуссия №1</w:t>
      </w:r>
    </w:p>
    <w:p w:rsidR="00FD4284" w:rsidRDefault="00FD4284" w:rsidP="00FD4284">
      <w:pPr>
        <w:pStyle w:val="a3"/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для дискуссии</w:t>
      </w:r>
    </w:p>
    <w:p w:rsidR="00FD4284" w:rsidRDefault="00FD4284" w:rsidP="00FD4284">
      <w:pPr>
        <w:pStyle w:val="a3"/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Сегодня все чаще мы слышим, что виртуального общения становится все больше, чем живого. Ваше отношение к данному вопросу.</w:t>
      </w:r>
    </w:p>
    <w:p w:rsidR="00F711B3" w:rsidRDefault="00FD4284" w:rsidP="00F711B3">
      <w:pPr>
        <w:pStyle w:val="a3"/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 в образовательном учреждении в своей деятельности мы можем использовать сильные стороны обоих видов коммуникации.</w:t>
      </w:r>
    </w:p>
    <w:p w:rsidR="00F711B3" w:rsidRPr="00F711B3" w:rsidRDefault="00F711B3" w:rsidP="00F711B3">
      <w:pPr>
        <w:pStyle w:val="a3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F711B3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панельной дискуссии</w:t>
      </w:r>
      <w:r w:rsidRPr="00F711B3">
        <w:rPr>
          <w:sz w:val="28"/>
          <w:szCs w:val="28"/>
        </w:rPr>
        <w:t xml:space="preserve"> была проведена экспертиза элементов </w:t>
      </w:r>
      <w:r>
        <w:rPr>
          <w:sz w:val="28"/>
          <w:szCs w:val="28"/>
        </w:rPr>
        <w:t>образовательных коммуникаций</w:t>
      </w:r>
      <w:r w:rsidRPr="00F711B3">
        <w:rPr>
          <w:sz w:val="28"/>
          <w:szCs w:val="28"/>
        </w:rPr>
        <w:t xml:space="preserve"> (табл. </w:t>
      </w:r>
      <w:r>
        <w:rPr>
          <w:sz w:val="28"/>
          <w:szCs w:val="28"/>
        </w:rPr>
        <w:t>1</w:t>
      </w:r>
      <w:r w:rsidRPr="00F711B3">
        <w:rPr>
          <w:sz w:val="28"/>
          <w:szCs w:val="28"/>
        </w:rPr>
        <w:t>):</w:t>
      </w:r>
    </w:p>
    <w:p w:rsidR="00F711B3" w:rsidRPr="002441D6" w:rsidRDefault="00F711B3" w:rsidP="00F711B3">
      <w:pPr>
        <w:pStyle w:val="a3"/>
        <w:spacing w:line="360" w:lineRule="auto"/>
        <w:ind w:left="1429"/>
        <w:jc w:val="right"/>
        <w:rPr>
          <w:i/>
        </w:rPr>
      </w:pPr>
      <w:r w:rsidRPr="002441D6">
        <w:rPr>
          <w:i/>
        </w:rPr>
        <w:t xml:space="preserve">Таблица 1: </w:t>
      </w:r>
    </w:p>
    <w:p w:rsidR="00F711B3" w:rsidRDefault="00F711B3" w:rsidP="00F711B3">
      <w:pPr>
        <w:pStyle w:val="a3"/>
        <w:spacing w:line="360" w:lineRule="auto"/>
        <w:ind w:left="1429"/>
        <w:jc w:val="right"/>
        <w:rPr>
          <w:b/>
          <w:i/>
          <w:sz w:val="28"/>
        </w:rPr>
      </w:pPr>
      <w:r w:rsidRPr="00B7615B">
        <w:rPr>
          <w:b/>
          <w:i/>
          <w:sz w:val="28"/>
        </w:rPr>
        <w:t>Оценка элементов образовательных коммуникаций в ходе ПД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3544"/>
        <w:gridCol w:w="2693"/>
      </w:tblGrid>
      <w:tr w:rsidR="00AC3C0C" w:rsidRPr="00AD0106" w:rsidTr="0031309A">
        <w:tc>
          <w:tcPr>
            <w:tcW w:w="567" w:type="dxa"/>
            <w:vAlign w:val="center"/>
          </w:tcPr>
          <w:p w:rsidR="00AC3C0C" w:rsidRPr="00AD0106" w:rsidRDefault="00AC3C0C" w:rsidP="00F711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AC3C0C" w:rsidRPr="00AD0106" w:rsidRDefault="00AC3C0C" w:rsidP="00F711B3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AD010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D010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AD010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AC3C0C" w:rsidRPr="00AD0106" w:rsidRDefault="00AC3C0C" w:rsidP="00F711B3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106">
              <w:rPr>
                <w:rFonts w:ascii="Times New Roman" w:hAnsi="Times New Roman"/>
                <w:b/>
                <w:i/>
                <w:sz w:val="24"/>
                <w:szCs w:val="24"/>
              </w:rPr>
              <w:t>Объект исследования</w:t>
            </w:r>
          </w:p>
        </w:tc>
        <w:tc>
          <w:tcPr>
            <w:tcW w:w="3544" w:type="dxa"/>
            <w:vAlign w:val="center"/>
          </w:tcPr>
          <w:p w:rsidR="00AC3C0C" w:rsidRPr="00AD0106" w:rsidRDefault="00AC3C0C" w:rsidP="00F711B3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106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  <w:vAlign w:val="center"/>
          </w:tcPr>
          <w:p w:rsidR="00AC3C0C" w:rsidRPr="00AD0106" w:rsidRDefault="00AC3C0C" w:rsidP="00F711B3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1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Способ </w:t>
            </w:r>
          </w:p>
          <w:p w:rsidR="00AC3C0C" w:rsidRPr="00AD0106" w:rsidRDefault="00AC3C0C" w:rsidP="00F711B3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106">
              <w:rPr>
                <w:rFonts w:ascii="Times New Roman" w:hAnsi="Times New Roman"/>
                <w:b/>
                <w:i/>
                <w:sz w:val="24"/>
                <w:szCs w:val="24"/>
              </w:rPr>
              <w:t>сбора информации</w:t>
            </w:r>
          </w:p>
        </w:tc>
      </w:tr>
      <w:tr w:rsidR="00AC3C0C" w:rsidRPr="00AD0106" w:rsidTr="00F711B3">
        <w:tc>
          <w:tcPr>
            <w:tcW w:w="567" w:type="dxa"/>
            <w:vAlign w:val="center"/>
          </w:tcPr>
          <w:p w:rsidR="00AC3C0C" w:rsidRPr="00AD0106" w:rsidRDefault="00F711B3" w:rsidP="00F711B3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D0106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C3C0C" w:rsidRPr="00AD0106" w:rsidRDefault="00AC3C0C" w:rsidP="00F711B3">
            <w:pPr>
              <w:pStyle w:val="a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D0106">
              <w:rPr>
                <w:rFonts w:ascii="Times New Roman" w:hAnsi="Times New Roman"/>
                <w:sz w:val="28"/>
                <w:szCs w:val="24"/>
              </w:rPr>
              <w:t xml:space="preserve">Анализ </w:t>
            </w:r>
            <w:r w:rsidR="004B0C00" w:rsidRPr="00AD0106">
              <w:rPr>
                <w:rFonts w:ascii="Times New Roman" w:hAnsi="Times New Roman"/>
                <w:sz w:val="28"/>
                <w:szCs w:val="24"/>
              </w:rPr>
              <w:t>сформированности ИКТ-компетентности педагога</w:t>
            </w:r>
          </w:p>
        </w:tc>
        <w:tc>
          <w:tcPr>
            <w:tcW w:w="3544" w:type="dxa"/>
          </w:tcPr>
          <w:p w:rsidR="00B7615B" w:rsidRDefault="00B7615B" w:rsidP="00B7615B">
            <w:pPr>
              <w:pStyle w:val="a6"/>
              <w:spacing w:after="0"/>
              <w:ind w:left="39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C3C0C" w:rsidRPr="00AD0106" w:rsidRDefault="004B0C00" w:rsidP="00F711B3">
            <w:pPr>
              <w:pStyle w:val="a6"/>
              <w:numPr>
                <w:ilvl w:val="0"/>
                <w:numId w:val="17"/>
              </w:numPr>
              <w:spacing w:after="0"/>
              <w:ind w:left="34" w:firstLine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D0106">
              <w:rPr>
                <w:rFonts w:ascii="Times New Roman" w:hAnsi="Times New Roman"/>
                <w:sz w:val="28"/>
                <w:szCs w:val="24"/>
              </w:rPr>
              <w:t xml:space="preserve">Сформированность </w:t>
            </w:r>
            <w:r w:rsidR="00AC3C0C" w:rsidRPr="00AD0106">
              <w:rPr>
                <w:rFonts w:ascii="Times New Roman" w:hAnsi="Times New Roman"/>
                <w:sz w:val="28"/>
                <w:szCs w:val="24"/>
              </w:rPr>
              <w:t>устойчивых навыков работы на компьютере;</w:t>
            </w:r>
          </w:p>
          <w:p w:rsidR="00AC3C0C" w:rsidRDefault="004B0C00" w:rsidP="00F711B3">
            <w:pPr>
              <w:pStyle w:val="a6"/>
              <w:numPr>
                <w:ilvl w:val="0"/>
                <w:numId w:val="17"/>
              </w:numPr>
              <w:spacing w:after="0"/>
              <w:ind w:left="34" w:firstLine="360"/>
              <w:rPr>
                <w:rFonts w:ascii="Times New Roman" w:hAnsi="Times New Roman"/>
                <w:sz w:val="28"/>
                <w:szCs w:val="24"/>
              </w:rPr>
            </w:pPr>
            <w:r w:rsidRPr="00AD0106">
              <w:rPr>
                <w:rFonts w:ascii="Times New Roman" w:hAnsi="Times New Roman"/>
                <w:sz w:val="28"/>
                <w:szCs w:val="24"/>
              </w:rPr>
              <w:t>Возможность р</w:t>
            </w:r>
            <w:r w:rsidR="00AC3C0C" w:rsidRPr="00AD0106">
              <w:rPr>
                <w:rFonts w:ascii="Times New Roman" w:hAnsi="Times New Roman"/>
                <w:sz w:val="28"/>
                <w:szCs w:val="24"/>
              </w:rPr>
              <w:t>азработк</w:t>
            </w:r>
            <w:r w:rsidRPr="00AD0106">
              <w:rPr>
                <w:rFonts w:ascii="Times New Roman" w:hAnsi="Times New Roman"/>
                <w:sz w:val="28"/>
                <w:szCs w:val="24"/>
              </w:rPr>
              <w:t>и</w:t>
            </w:r>
            <w:r w:rsidR="00AC3C0C" w:rsidRPr="00AD0106">
              <w:rPr>
                <w:rFonts w:ascii="Times New Roman" w:hAnsi="Times New Roman"/>
                <w:sz w:val="28"/>
                <w:szCs w:val="24"/>
              </w:rPr>
              <w:t xml:space="preserve"> и корректировка образовательных траекторий с использованием компьютерных инструментов</w:t>
            </w:r>
            <w:r w:rsidR="00F711B3" w:rsidRPr="00AD0106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B7615B" w:rsidRPr="00AD0106" w:rsidRDefault="00B7615B" w:rsidP="00B7615B">
            <w:pPr>
              <w:pStyle w:val="a6"/>
              <w:spacing w:after="0"/>
              <w:ind w:left="39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C3C0C" w:rsidRPr="00AD0106" w:rsidRDefault="004B0C00" w:rsidP="004B0C00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D0106">
              <w:rPr>
                <w:rFonts w:ascii="Times New Roman" w:hAnsi="Times New Roman"/>
                <w:sz w:val="28"/>
                <w:szCs w:val="24"/>
              </w:rPr>
              <w:t>Панельная дискуссия</w:t>
            </w:r>
          </w:p>
        </w:tc>
      </w:tr>
      <w:tr w:rsidR="00AC3C0C" w:rsidRPr="00AD0106" w:rsidTr="00F711B3">
        <w:tc>
          <w:tcPr>
            <w:tcW w:w="567" w:type="dxa"/>
            <w:vAlign w:val="center"/>
          </w:tcPr>
          <w:p w:rsidR="00AC3C0C" w:rsidRPr="00AD0106" w:rsidRDefault="00F711B3" w:rsidP="00F711B3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D0106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AC3C0C" w:rsidRPr="00AD0106" w:rsidRDefault="00AC3C0C" w:rsidP="004B0C00">
            <w:pPr>
              <w:pStyle w:val="a6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D0106">
              <w:rPr>
                <w:rFonts w:ascii="Times New Roman" w:hAnsi="Times New Roman"/>
                <w:sz w:val="28"/>
                <w:szCs w:val="24"/>
              </w:rPr>
              <w:t xml:space="preserve">Оценка </w:t>
            </w:r>
          </w:p>
          <w:p w:rsidR="00EA7E1A" w:rsidRPr="00AD0106" w:rsidRDefault="00EA7E1A" w:rsidP="00F711B3">
            <w:pPr>
              <w:pStyle w:val="a6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D0106">
              <w:rPr>
                <w:rFonts w:ascii="Times New Roman" w:hAnsi="Times New Roman"/>
                <w:sz w:val="28"/>
                <w:szCs w:val="24"/>
              </w:rPr>
              <w:t>уровня</w:t>
            </w:r>
          </w:p>
          <w:p w:rsidR="00EA7E1A" w:rsidRPr="00AD0106" w:rsidRDefault="00EA7E1A" w:rsidP="00F711B3">
            <w:pPr>
              <w:pStyle w:val="a6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D0106">
              <w:rPr>
                <w:rFonts w:ascii="Times New Roman" w:hAnsi="Times New Roman"/>
                <w:sz w:val="28"/>
                <w:szCs w:val="24"/>
              </w:rPr>
              <w:t xml:space="preserve">использования  </w:t>
            </w:r>
            <w:r w:rsidR="004B0C00" w:rsidRPr="00AD0106">
              <w:rPr>
                <w:rFonts w:ascii="Times New Roman" w:hAnsi="Times New Roman"/>
                <w:sz w:val="28"/>
                <w:szCs w:val="24"/>
              </w:rPr>
              <w:t>Интернет-ресурсов</w:t>
            </w:r>
            <w:r w:rsidRPr="00AD0106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EA7E1A" w:rsidRPr="00AD0106" w:rsidRDefault="00EA7E1A" w:rsidP="00F711B3">
            <w:pPr>
              <w:pStyle w:val="a6"/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D0106">
              <w:rPr>
                <w:rFonts w:ascii="Times New Roman" w:hAnsi="Times New Roman"/>
                <w:sz w:val="28"/>
                <w:szCs w:val="24"/>
              </w:rPr>
              <w:t>в учебном процессе</w:t>
            </w:r>
            <w:r w:rsidRPr="00AD0106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544" w:type="dxa"/>
          </w:tcPr>
          <w:p w:rsidR="00B7615B" w:rsidRDefault="00B7615B" w:rsidP="00B7615B">
            <w:pPr>
              <w:pStyle w:val="a6"/>
              <w:spacing w:after="0"/>
              <w:ind w:left="39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C3C0C" w:rsidRPr="00AD0106" w:rsidRDefault="004B0C00" w:rsidP="00F711B3">
            <w:pPr>
              <w:pStyle w:val="a6"/>
              <w:numPr>
                <w:ilvl w:val="0"/>
                <w:numId w:val="18"/>
              </w:numPr>
              <w:spacing w:after="0"/>
              <w:ind w:left="34" w:firstLine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D0106">
              <w:rPr>
                <w:rFonts w:ascii="Times New Roman" w:hAnsi="Times New Roman"/>
                <w:sz w:val="28"/>
                <w:szCs w:val="24"/>
              </w:rPr>
              <w:t>Возможность использования библиотек</w:t>
            </w:r>
            <w:r w:rsidR="00AC3C0C" w:rsidRPr="00AD0106">
              <w:rPr>
                <w:rFonts w:ascii="Times New Roman" w:hAnsi="Times New Roman"/>
                <w:sz w:val="28"/>
                <w:szCs w:val="24"/>
              </w:rPr>
              <w:t xml:space="preserve"> ЦОР и </w:t>
            </w:r>
            <w:r w:rsidRPr="00AD0106">
              <w:rPr>
                <w:rFonts w:ascii="Times New Roman" w:hAnsi="Times New Roman"/>
                <w:sz w:val="28"/>
                <w:szCs w:val="24"/>
              </w:rPr>
              <w:t>ресурсов сети интернет</w:t>
            </w:r>
            <w:r w:rsidR="00AC3C0C" w:rsidRPr="00AD010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D0106">
              <w:rPr>
                <w:rFonts w:ascii="Times New Roman" w:hAnsi="Times New Roman"/>
                <w:sz w:val="28"/>
                <w:szCs w:val="24"/>
              </w:rPr>
              <w:t>в деятельности педагога</w:t>
            </w:r>
            <w:r w:rsidR="00AC3C0C" w:rsidRPr="00AD0106">
              <w:rPr>
                <w:rFonts w:ascii="Times New Roman" w:hAnsi="Times New Roman"/>
                <w:sz w:val="28"/>
                <w:szCs w:val="24"/>
              </w:rPr>
              <w:t xml:space="preserve">; </w:t>
            </w:r>
          </w:p>
          <w:p w:rsidR="00AC3C0C" w:rsidRPr="00AD0106" w:rsidRDefault="00AC3C0C" w:rsidP="00F711B3">
            <w:pPr>
              <w:pStyle w:val="a6"/>
              <w:numPr>
                <w:ilvl w:val="0"/>
                <w:numId w:val="18"/>
              </w:numPr>
              <w:spacing w:after="0"/>
              <w:ind w:left="34" w:firstLine="360"/>
              <w:rPr>
                <w:rFonts w:ascii="Times New Roman" w:hAnsi="Times New Roman"/>
                <w:sz w:val="28"/>
                <w:szCs w:val="24"/>
              </w:rPr>
            </w:pPr>
            <w:r w:rsidRPr="00AD0106">
              <w:rPr>
                <w:rFonts w:ascii="Times New Roman" w:hAnsi="Times New Roman"/>
                <w:sz w:val="28"/>
                <w:szCs w:val="24"/>
              </w:rPr>
              <w:t xml:space="preserve">Анализ компонентов </w:t>
            </w:r>
            <w:r w:rsidR="004B0C00" w:rsidRPr="00AD0106">
              <w:rPr>
                <w:rFonts w:ascii="Times New Roman" w:hAnsi="Times New Roman"/>
                <w:sz w:val="28"/>
                <w:szCs w:val="24"/>
              </w:rPr>
              <w:t>виртуального общения обучающихся</w:t>
            </w:r>
            <w:r w:rsidRPr="00AD0106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AC3C0C" w:rsidRDefault="00AC3C0C" w:rsidP="00F711B3">
            <w:pPr>
              <w:pStyle w:val="a6"/>
              <w:numPr>
                <w:ilvl w:val="0"/>
                <w:numId w:val="18"/>
              </w:numPr>
              <w:spacing w:after="0"/>
              <w:ind w:left="34" w:firstLine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D0106">
              <w:rPr>
                <w:rFonts w:ascii="Times New Roman" w:hAnsi="Times New Roman"/>
                <w:sz w:val="28"/>
                <w:szCs w:val="24"/>
              </w:rPr>
              <w:t xml:space="preserve">Анализ применения информационного менеджмента в </w:t>
            </w:r>
            <w:r w:rsidR="004B0C00" w:rsidRPr="00AD0106">
              <w:rPr>
                <w:rFonts w:ascii="Times New Roman" w:hAnsi="Times New Roman"/>
                <w:sz w:val="28"/>
                <w:szCs w:val="24"/>
              </w:rPr>
              <w:t>коммуникации педагог-родитель.</w:t>
            </w:r>
          </w:p>
          <w:p w:rsidR="00B7615B" w:rsidRPr="00AD0106" w:rsidRDefault="00B7615B" w:rsidP="00B7615B">
            <w:pPr>
              <w:pStyle w:val="a6"/>
              <w:spacing w:after="0"/>
              <w:ind w:left="39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C3C0C" w:rsidRPr="00AD0106" w:rsidRDefault="00EA7E1A" w:rsidP="004B0C00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D0106">
              <w:rPr>
                <w:rFonts w:ascii="Times New Roman" w:hAnsi="Times New Roman"/>
                <w:sz w:val="28"/>
                <w:szCs w:val="24"/>
              </w:rPr>
              <w:t>Панельная дискуссия</w:t>
            </w:r>
          </w:p>
        </w:tc>
      </w:tr>
    </w:tbl>
    <w:p w:rsidR="00B7615B" w:rsidRDefault="00B7615B" w:rsidP="00AC3C0C">
      <w:pPr>
        <w:pStyle w:val="a8"/>
        <w:spacing w:line="360" w:lineRule="auto"/>
        <w:ind w:firstLine="720"/>
        <w:jc w:val="left"/>
        <w:rPr>
          <w:b/>
          <w:i/>
          <w:sz w:val="28"/>
          <w:szCs w:val="28"/>
        </w:rPr>
      </w:pPr>
    </w:p>
    <w:p w:rsidR="00AC3C0C" w:rsidRPr="00202D03" w:rsidRDefault="00AC3C0C" w:rsidP="00AC3C0C">
      <w:pPr>
        <w:pStyle w:val="a8"/>
        <w:spacing w:line="360" w:lineRule="auto"/>
        <w:ind w:firstLine="72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202D03">
        <w:rPr>
          <w:b/>
          <w:i/>
          <w:sz w:val="28"/>
          <w:szCs w:val="28"/>
        </w:rPr>
        <w:t xml:space="preserve">остав </w:t>
      </w:r>
      <w:r>
        <w:rPr>
          <w:b/>
          <w:i/>
          <w:sz w:val="28"/>
          <w:szCs w:val="28"/>
        </w:rPr>
        <w:t xml:space="preserve">участников </w:t>
      </w:r>
      <w:r w:rsidR="00F711B3">
        <w:rPr>
          <w:b/>
          <w:i/>
          <w:sz w:val="28"/>
          <w:szCs w:val="28"/>
        </w:rPr>
        <w:t>ПД</w:t>
      </w:r>
      <w:r>
        <w:rPr>
          <w:b/>
          <w:i/>
          <w:sz w:val="28"/>
          <w:szCs w:val="28"/>
        </w:rPr>
        <w:t>:</w:t>
      </w:r>
    </w:p>
    <w:p w:rsidR="00AC3C0C" w:rsidRPr="00202D03" w:rsidRDefault="00F711B3" w:rsidP="00AC3C0C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ПД стала микро-группа из 6 человек</w:t>
      </w:r>
      <w:r w:rsidR="00AC3C0C" w:rsidRPr="00202D03">
        <w:rPr>
          <w:sz w:val="28"/>
          <w:szCs w:val="28"/>
        </w:rPr>
        <w:t>:</w:t>
      </w:r>
    </w:p>
    <w:p w:rsidR="00AC3C0C" w:rsidRPr="00202D03" w:rsidRDefault="00F711B3" w:rsidP="00AC3C0C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 дополнительного образования – 5 человек</w:t>
      </w:r>
      <w:r w:rsidR="00AC3C0C">
        <w:rPr>
          <w:sz w:val="28"/>
          <w:szCs w:val="28"/>
        </w:rPr>
        <w:t>;</w:t>
      </w:r>
    </w:p>
    <w:p w:rsidR="00AC3C0C" w:rsidRPr="00F0077E" w:rsidRDefault="0064423B" w:rsidP="00AC3C0C">
      <w:pPr>
        <w:pStyle w:val="a8"/>
        <w:numPr>
          <w:ilvl w:val="0"/>
          <w:numId w:val="9"/>
        </w:numPr>
        <w:tabs>
          <w:tab w:val="clear" w:pos="780"/>
          <w:tab w:val="num" w:pos="0"/>
        </w:tabs>
        <w:spacing w:line="360" w:lineRule="auto"/>
        <w:ind w:left="0" w:firstLine="420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711B3">
        <w:rPr>
          <w:sz w:val="28"/>
          <w:szCs w:val="28"/>
        </w:rPr>
        <w:t>педагог-психолог – 1 человек</w:t>
      </w:r>
      <w:r w:rsidR="00AC3C0C" w:rsidRPr="00F0077E">
        <w:rPr>
          <w:sz w:val="28"/>
          <w:szCs w:val="28"/>
        </w:rPr>
        <w:t xml:space="preserve">. </w:t>
      </w:r>
    </w:p>
    <w:p w:rsidR="00AC3C0C" w:rsidRPr="0064423B" w:rsidRDefault="00AC3C0C" w:rsidP="00AC3C0C">
      <w:pPr>
        <w:pStyle w:val="a4"/>
        <w:spacing w:after="0" w:line="360" w:lineRule="auto"/>
        <w:ind w:firstLine="43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23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</w:t>
      </w:r>
      <w:r w:rsidR="00FD4284" w:rsidRPr="0064423B">
        <w:rPr>
          <w:rFonts w:ascii="Times New Roman" w:hAnsi="Times New Roman" w:cs="Times New Roman"/>
          <w:b/>
          <w:i/>
          <w:sz w:val="28"/>
          <w:szCs w:val="28"/>
        </w:rPr>
        <w:t xml:space="preserve">участников </w:t>
      </w:r>
      <w:r w:rsidRPr="006442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222E" w:rsidRPr="0064423B">
        <w:rPr>
          <w:rFonts w:ascii="Times New Roman" w:hAnsi="Times New Roman" w:cs="Times New Roman"/>
          <w:b/>
          <w:i/>
          <w:sz w:val="28"/>
          <w:szCs w:val="28"/>
        </w:rPr>
        <w:t>ПД</w:t>
      </w:r>
    </w:p>
    <w:p w:rsidR="00AC3C0C" w:rsidRPr="005A47E4" w:rsidRDefault="00D3222E" w:rsidP="00AC3C0C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3C0C" w:rsidRPr="005A47E4">
        <w:rPr>
          <w:sz w:val="28"/>
          <w:szCs w:val="28"/>
        </w:rPr>
        <w:t>начал</w:t>
      </w:r>
      <w:r>
        <w:rPr>
          <w:sz w:val="28"/>
          <w:szCs w:val="28"/>
        </w:rPr>
        <w:t>е</w:t>
      </w:r>
      <w:r w:rsidR="00AC3C0C" w:rsidRPr="005A47E4">
        <w:rPr>
          <w:sz w:val="28"/>
          <w:szCs w:val="28"/>
        </w:rPr>
        <w:t xml:space="preserve"> </w:t>
      </w:r>
      <w:r>
        <w:rPr>
          <w:sz w:val="28"/>
          <w:szCs w:val="28"/>
        </w:rPr>
        <w:t>дискуссии</w:t>
      </w:r>
      <w:r w:rsidR="00AC3C0C" w:rsidRPr="005A47E4">
        <w:rPr>
          <w:sz w:val="28"/>
          <w:szCs w:val="28"/>
        </w:rPr>
        <w:t xml:space="preserve"> был выявлен довольно низкий уровень </w:t>
      </w:r>
      <w:r>
        <w:rPr>
          <w:sz w:val="28"/>
          <w:szCs w:val="28"/>
        </w:rPr>
        <w:t xml:space="preserve">сформированности положительного отношения к использованию ИКТ-технологий </w:t>
      </w:r>
      <w:r w:rsidR="00AC3C0C" w:rsidRPr="005A47E4">
        <w:rPr>
          <w:sz w:val="28"/>
          <w:szCs w:val="28"/>
        </w:rPr>
        <w:t xml:space="preserve"> в </w:t>
      </w:r>
      <w:r>
        <w:rPr>
          <w:sz w:val="28"/>
          <w:szCs w:val="28"/>
        </w:rPr>
        <w:t>образовательном</w:t>
      </w:r>
      <w:r w:rsidR="00AC3C0C" w:rsidRPr="005A47E4">
        <w:rPr>
          <w:sz w:val="28"/>
          <w:szCs w:val="28"/>
        </w:rPr>
        <w:t xml:space="preserve"> проц</w:t>
      </w:r>
      <w:r>
        <w:rPr>
          <w:sz w:val="28"/>
          <w:szCs w:val="28"/>
        </w:rPr>
        <w:t>ессе у участников ПД</w:t>
      </w:r>
      <w:r w:rsidR="00AC3C0C" w:rsidRPr="005A47E4">
        <w:rPr>
          <w:sz w:val="28"/>
          <w:szCs w:val="28"/>
        </w:rPr>
        <w:t xml:space="preserve">. Методика </w:t>
      </w:r>
      <w:r>
        <w:rPr>
          <w:sz w:val="28"/>
          <w:szCs w:val="28"/>
        </w:rPr>
        <w:t>дискуссии</w:t>
      </w:r>
      <w:r w:rsidR="00AC3C0C" w:rsidRPr="005A4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группе </w:t>
      </w:r>
      <w:r w:rsidR="00AC3C0C" w:rsidRPr="005A47E4">
        <w:rPr>
          <w:sz w:val="28"/>
          <w:szCs w:val="28"/>
        </w:rPr>
        <w:t>включала вопросы, позволяющие выявить:</w:t>
      </w:r>
    </w:p>
    <w:p w:rsidR="00AC3C0C" w:rsidRPr="005A47E4" w:rsidRDefault="00AC3C0C" w:rsidP="00AC3C0C">
      <w:pPr>
        <w:pStyle w:val="2"/>
        <w:numPr>
          <w:ilvl w:val="0"/>
          <w:numId w:val="14"/>
        </w:numPr>
        <w:spacing w:after="0" w:line="360" w:lineRule="auto"/>
        <w:jc w:val="both"/>
        <w:rPr>
          <w:b/>
          <w:sz w:val="28"/>
          <w:szCs w:val="28"/>
        </w:rPr>
      </w:pPr>
      <w:r w:rsidRPr="005A47E4">
        <w:rPr>
          <w:sz w:val="28"/>
          <w:szCs w:val="28"/>
        </w:rPr>
        <w:t xml:space="preserve">степень использования ИКТ-технологий в </w:t>
      </w:r>
      <w:r w:rsidR="00D3222E">
        <w:rPr>
          <w:sz w:val="28"/>
          <w:szCs w:val="28"/>
        </w:rPr>
        <w:t>образовательном процессе</w:t>
      </w:r>
      <w:r w:rsidRPr="005A47E4">
        <w:rPr>
          <w:sz w:val="28"/>
          <w:szCs w:val="28"/>
        </w:rPr>
        <w:t>;</w:t>
      </w:r>
    </w:p>
    <w:p w:rsidR="00D3222E" w:rsidRPr="00D3222E" w:rsidRDefault="00AC3C0C" w:rsidP="00AC3C0C">
      <w:pPr>
        <w:pStyle w:val="2"/>
        <w:numPr>
          <w:ilvl w:val="0"/>
          <w:numId w:val="14"/>
        </w:numPr>
        <w:spacing w:after="0" w:line="360" w:lineRule="auto"/>
        <w:jc w:val="both"/>
        <w:rPr>
          <w:b/>
          <w:sz w:val="28"/>
          <w:szCs w:val="28"/>
        </w:rPr>
      </w:pPr>
      <w:r w:rsidRPr="005A47E4">
        <w:rPr>
          <w:sz w:val="28"/>
          <w:szCs w:val="28"/>
        </w:rPr>
        <w:t>частоту обращения к источникам дополнительной информации по предмету</w:t>
      </w:r>
      <w:r w:rsidR="00D3222E">
        <w:rPr>
          <w:sz w:val="28"/>
          <w:szCs w:val="28"/>
        </w:rPr>
        <w:t xml:space="preserve">, в частности, уровень использования </w:t>
      </w:r>
      <w:proofErr w:type="spellStart"/>
      <w:r w:rsidR="00D3222E">
        <w:rPr>
          <w:sz w:val="28"/>
          <w:szCs w:val="28"/>
        </w:rPr>
        <w:t>интернет-ресурсов</w:t>
      </w:r>
      <w:proofErr w:type="spellEnd"/>
      <w:r w:rsidR="00D3222E">
        <w:rPr>
          <w:sz w:val="28"/>
          <w:szCs w:val="28"/>
        </w:rPr>
        <w:t>;</w:t>
      </w:r>
    </w:p>
    <w:p w:rsidR="00AC3C0C" w:rsidRPr="002441D6" w:rsidRDefault="00D3222E" w:rsidP="00AC3C0C">
      <w:pPr>
        <w:pStyle w:val="2"/>
        <w:numPr>
          <w:ilvl w:val="0"/>
          <w:numId w:val="14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сформированность дистанционных форм коммуникаций между участниками образовательного процесса. </w:t>
      </w:r>
    </w:p>
    <w:p w:rsidR="002441D6" w:rsidRPr="002441D6" w:rsidRDefault="002441D6" w:rsidP="002441D6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2441D6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ПД отношение участников к использованию ИКТ-технологий в образовательном процессе качественно менялось. </w:t>
      </w:r>
    </w:p>
    <w:p w:rsidR="00AC3C0C" w:rsidRDefault="00AC3C0C" w:rsidP="00935EB6">
      <w:pPr>
        <w:pStyle w:val="2"/>
        <w:spacing w:after="0" w:line="360" w:lineRule="auto"/>
        <w:ind w:firstLine="425"/>
        <w:jc w:val="both"/>
        <w:rPr>
          <w:sz w:val="28"/>
          <w:szCs w:val="28"/>
        </w:rPr>
      </w:pPr>
      <w:r w:rsidRPr="005A47E4">
        <w:rPr>
          <w:sz w:val="28"/>
          <w:szCs w:val="28"/>
        </w:rPr>
        <w:t xml:space="preserve">На рисунке </w:t>
      </w:r>
      <w:r w:rsidR="00D3222E">
        <w:rPr>
          <w:sz w:val="28"/>
          <w:szCs w:val="28"/>
        </w:rPr>
        <w:t>1</w:t>
      </w:r>
      <w:r w:rsidRPr="005A47E4">
        <w:rPr>
          <w:sz w:val="28"/>
          <w:szCs w:val="28"/>
        </w:rPr>
        <w:t xml:space="preserve"> показаны результаты </w:t>
      </w:r>
      <w:r w:rsidR="00D3222E">
        <w:rPr>
          <w:sz w:val="28"/>
          <w:szCs w:val="28"/>
        </w:rPr>
        <w:t>дискуссии</w:t>
      </w:r>
      <w:r w:rsidRPr="005A47E4">
        <w:rPr>
          <w:sz w:val="28"/>
          <w:szCs w:val="28"/>
        </w:rPr>
        <w:t xml:space="preserve"> в начале </w:t>
      </w:r>
      <w:r w:rsidR="002441D6">
        <w:rPr>
          <w:sz w:val="28"/>
          <w:szCs w:val="28"/>
        </w:rPr>
        <w:t xml:space="preserve">и </w:t>
      </w:r>
      <w:r w:rsidRPr="005A47E4">
        <w:rPr>
          <w:sz w:val="28"/>
          <w:szCs w:val="28"/>
        </w:rPr>
        <w:t>по окончани</w:t>
      </w:r>
      <w:r w:rsidR="00D3222E">
        <w:rPr>
          <w:sz w:val="28"/>
          <w:szCs w:val="28"/>
        </w:rPr>
        <w:t>ю</w:t>
      </w:r>
      <w:r w:rsidR="0064423B">
        <w:rPr>
          <w:sz w:val="28"/>
          <w:szCs w:val="28"/>
        </w:rPr>
        <w:t xml:space="preserve"> ПД</w:t>
      </w:r>
      <w:r w:rsidRPr="005A47E4">
        <w:rPr>
          <w:sz w:val="28"/>
          <w:szCs w:val="28"/>
        </w:rPr>
        <w:t>:</w:t>
      </w:r>
      <w:r w:rsidR="00D3222E">
        <w:rPr>
          <w:sz w:val="28"/>
          <w:szCs w:val="28"/>
        </w:rPr>
        <w:t xml:space="preserve"> </w:t>
      </w:r>
    </w:p>
    <w:p w:rsidR="00B7615B" w:rsidRDefault="00B7615B" w:rsidP="00935EB6">
      <w:pPr>
        <w:pStyle w:val="2"/>
        <w:spacing w:after="0" w:line="360" w:lineRule="auto"/>
        <w:ind w:firstLine="180"/>
        <w:jc w:val="right"/>
        <w:rPr>
          <w:i/>
        </w:rPr>
        <w:sectPr w:rsidR="00B7615B" w:rsidSect="00EF23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15B" w:rsidRDefault="00AC3C0C" w:rsidP="00935EB6">
      <w:pPr>
        <w:pStyle w:val="2"/>
        <w:spacing w:after="0" w:line="360" w:lineRule="auto"/>
        <w:ind w:firstLine="180"/>
        <w:jc w:val="right"/>
        <w:rPr>
          <w:b/>
          <w:i/>
        </w:rPr>
      </w:pPr>
      <w:r w:rsidRPr="002725F7">
        <w:rPr>
          <w:i/>
        </w:rPr>
        <w:t xml:space="preserve">Рисунок </w:t>
      </w:r>
      <w:r w:rsidR="002441D6" w:rsidRPr="002725F7">
        <w:rPr>
          <w:i/>
        </w:rPr>
        <w:t>1</w:t>
      </w:r>
      <w:r w:rsidRPr="002725F7">
        <w:rPr>
          <w:i/>
        </w:rPr>
        <w:t>:</w:t>
      </w:r>
      <w:r w:rsidRPr="002725F7">
        <w:rPr>
          <w:b/>
          <w:i/>
        </w:rPr>
        <w:t xml:space="preserve"> </w:t>
      </w:r>
    </w:p>
    <w:p w:rsidR="00AC3C0C" w:rsidRPr="00B7615B" w:rsidRDefault="00AC3C0C" w:rsidP="00935EB6">
      <w:pPr>
        <w:pStyle w:val="2"/>
        <w:spacing w:after="0" w:line="360" w:lineRule="auto"/>
        <w:ind w:firstLine="180"/>
        <w:jc w:val="right"/>
        <w:rPr>
          <w:b/>
          <w:i/>
          <w:sz w:val="28"/>
        </w:rPr>
      </w:pPr>
      <w:r w:rsidRPr="00B7615B">
        <w:rPr>
          <w:b/>
          <w:i/>
          <w:sz w:val="28"/>
        </w:rPr>
        <w:t xml:space="preserve">Результаты </w:t>
      </w:r>
      <w:r w:rsidR="002441D6" w:rsidRPr="00B7615B">
        <w:rPr>
          <w:b/>
          <w:i/>
          <w:sz w:val="28"/>
        </w:rPr>
        <w:t>ПД</w:t>
      </w:r>
    </w:p>
    <w:p w:rsidR="002C09C2" w:rsidRPr="002527F4" w:rsidRDefault="002C09C2" w:rsidP="002C09C2">
      <w:pPr>
        <w:pStyle w:val="2"/>
        <w:spacing w:line="360" w:lineRule="auto"/>
        <w:ind w:left="0"/>
        <w:jc w:val="center"/>
        <w:rPr>
          <w:b/>
        </w:rPr>
      </w:pPr>
      <w:r w:rsidRPr="002C09C2">
        <w:rPr>
          <w:b/>
        </w:rPr>
        <w:drawing>
          <wp:inline distT="0" distB="0" distL="0" distR="0">
            <wp:extent cx="5146337" cy="2334639"/>
            <wp:effectExtent l="19050" t="0" r="16213" b="8511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3C0C" w:rsidRPr="0064423B" w:rsidRDefault="0064423B" w:rsidP="00935EB6">
      <w:pPr>
        <w:pStyle w:val="2"/>
        <w:spacing w:line="360" w:lineRule="auto"/>
        <w:ind w:left="0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Ключ ПД</w:t>
      </w:r>
      <w:r w:rsidR="00AC3C0C" w:rsidRPr="0064423B">
        <w:rPr>
          <w:b/>
          <w:i/>
          <w:sz w:val="28"/>
          <w:szCs w:val="28"/>
        </w:rPr>
        <w:t>:</w:t>
      </w:r>
    </w:p>
    <w:p w:rsidR="00AC3C0C" w:rsidRPr="005A47E4" w:rsidRDefault="0064423B" w:rsidP="00AC3C0C">
      <w:pPr>
        <w:pStyle w:val="2"/>
        <w:numPr>
          <w:ilvl w:val="0"/>
          <w:numId w:val="11"/>
        </w:num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Шесть респондентов</w:t>
      </w:r>
      <w:r w:rsidR="00AC3C0C" w:rsidRPr="005A47E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1, 2, 3…6</w:t>
      </w:r>
    </w:p>
    <w:p w:rsidR="00935EB6" w:rsidRPr="00935EB6" w:rsidRDefault="00AC3C0C" w:rsidP="00AC3C0C">
      <w:pPr>
        <w:pStyle w:val="2"/>
        <w:numPr>
          <w:ilvl w:val="0"/>
          <w:numId w:val="12"/>
        </w:numPr>
        <w:spacing w:after="0" w:line="360" w:lineRule="auto"/>
        <w:ind w:left="2268"/>
        <w:jc w:val="both"/>
        <w:rPr>
          <w:b/>
          <w:sz w:val="28"/>
          <w:szCs w:val="28"/>
        </w:rPr>
      </w:pPr>
      <w:r w:rsidRPr="00935EB6">
        <w:rPr>
          <w:sz w:val="28"/>
          <w:szCs w:val="28"/>
        </w:rPr>
        <w:t xml:space="preserve">начало </w:t>
      </w:r>
      <w:r w:rsidR="0064423B" w:rsidRPr="00935EB6">
        <w:rPr>
          <w:sz w:val="28"/>
          <w:szCs w:val="28"/>
        </w:rPr>
        <w:t>ПД</w:t>
      </w:r>
      <w:r w:rsidRPr="00935EB6">
        <w:rPr>
          <w:sz w:val="28"/>
          <w:szCs w:val="28"/>
        </w:rPr>
        <w:t>;</w:t>
      </w:r>
      <w:r w:rsidR="00935EB6" w:rsidRPr="00935EB6">
        <w:rPr>
          <w:sz w:val="28"/>
          <w:szCs w:val="28"/>
        </w:rPr>
        <w:t xml:space="preserve"> </w:t>
      </w:r>
      <w:r w:rsidR="00935EB6">
        <w:rPr>
          <w:sz w:val="28"/>
          <w:szCs w:val="28"/>
        </w:rPr>
        <w:t xml:space="preserve"> </w:t>
      </w:r>
    </w:p>
    <w:p w:rsidR="00AC3C0C" w:rsidRPr="00935EB6" w:rsidRDefault="00AC3C0C" w:rsidP="00AC3C0C">
      <w:pPr>
        <w:pStyle w:val="2"/>
        <w:numPr>
          <w:ilvl w:val="0"/>
          <w:numId w:val="12"/>
        </w:numPr>
        <w:spacing w:after="0" w:line="360" w:lineRule="auto"/>
        <w:ind w:left="2268"/>
        <w:jc w:val="both"/>
        <w:rPr>
          <w:b/>
          <w:sz w:val="28"/>
          <w:szCs w:val="28"/>
        </w:rPr>
      </w:pPr>
      <w:r w:rsidRPr="00935EB6">
        <w:rPr>
          <w:sz w:val="28"/>
          <w:szCs w:val="28"/>
        </w:rPr>
        <w:t xml:space="preserve">окончание </w:t>
      </w:r>
      <w:r w:rsidR="0064423B" w:rsidRPr="00935EB6">
        <w:rPr>
          <w:sz w:val="28"/>
          <w:szCs w:val="28"/>
        </w:rPr>
        <w:t>ПД</w:t>
      </w:r>
      <w:r w:rsidRPr="00935EB6">
        <w:rPr>
          <w:sz w:val="28"/>
          <w:szCs w:val="28"/>
        </w:rPr>
        <w:t>.</w:t>
      </w:r>
    </w:p>
    <w:p w:rsidR="00AC3C0C" w:rsidRDefault="00AC3C0C" w:rsidP="00AC3C0C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 w:rsidRPr="005A47E4">
        <w:rPr>
          <w:sz w:val="28"/>
          <w:szCs w:val="28"/>
        </w:rPr>
        <w:t xml:space="preserve">Отметим, что за время </w:t>
      </w:r>
      <w:r w:rsidR="002725F7">
        <w:rPr>
          <w:sz w:val="28"/>
          <w:szCs w:val="28"/>
        </w:rPr>
        <w:t xml:space="preserve">панельной </w:t>
      </w:r>
      <w:r w:rsidR="00935EB6">
        <w:rPr>
          <w:sz w:val="28"/>
          <w:szCs w:val="28"/>
        </w:rPr>
        <w:t xml:space="preserve">дискуссии </w:t>
      </w:r>
      <w:r w:rsidRPr="005A47E4">
        <w:rPr>
          <w:sz w:val="28"/>
          <w:szCs w:val="28"/>
        </w:rPr>
        <w:t xml:space="preserve"> </w:t>
      </w:r>
      <w:r w:rsidR="00935EB6">
        <w:rPr>
          <w:sz w:val="28"/>
          <w:szCs w:val="28"/>
        </w:rPr>
        <w:t xml:space="preserve">отношение респондентов положительно изменилось в сторону </w:t>
      </w:r>
      <w:r w:rsidR="00935EB6" w:rsidRPr="005A47E4">
        <w:rPr>
          <w:sz w:val="28"/>
          <w:szCs w:val="28"/>
        </w:rPr>
        <w:t>обращени</w:t>
      </w:r>
      <w:r w:rsidR="00935EB6">
        <w:rPr>
          <w:sz w:val="28"/>
          <w:szCs w:val="28"/>
        </w:rPr>
        <w:t>я</w:t>
      </w:r>
      <w:r w:rsidR="00935EB6" w:rsidRPr="005A47E4">
        <w:rPr>
          <w:sz w:val="28"/>
          <w:szCs w:val="28"/>
        </w:rPr>
        <w:t xml:space="preserve"> к </w:t>
      </w:r>
      <w:proofErr w:type="spellStart"/>
      <w:proofErr w:type="gramStart"/>
      <w:r w:rsidR="00935EB6">
        <w:rPr>
          <w:sz w:val="28"/>
          <w:szCs w:val="28"/>
        </w:rPr>
        <w:t>ИКТ-</w:t>
      </w:r>
      <w:r w:rsidR="00935EB6" w:rsidRPr="005A47E4">
        <w:rPr>
          <w:sz w:val="28"/>
          <w:szCs w:val="28"/>
        </w:rPr>
        <w:t>технологиям</w:t>
      </w:r>
      <w:proofErr w:type="spellEnd"/>
      <w:proofErr w:type="gramEnd"/>
      <w:r w:rsidR="00935EB6" w:rsidRPr="005A47E4">
        <w:rPr>
          <w:sz w:val="28"/>
          <w:szCs w:val="28"/>
        </w:rPr>
        <w:t xml:space="preserve"> и внедрени</w:t>
      </w:r>
      <w:r w:rsidR="00935EB6">
        <w:rPr>
          <w:sz w:val="28"/>
          <w:szCs w:val="28"/>
        </w:rPr>
        <w:t>я</w:t>
      </w:r>
      <w:r w:rsidR="00935EB6" w:rsidRPr="005A47E4">
        <w:rPr>
          <w:sz w:val="28"/>
          <w:szCs w:val="28"/>
        </w:rPr>
        <w:t xml:space="preserve"> их в образовательный процесс</w:t>
      </w:r>
      <w:r w:rsidR="00935EB6">
        <w:rPr>
          <w:sz w:val="28"/>
          <w:szCs w:val="28"/>
        </w:rPr>
        <w:t xml:space="preserve">, </w:t>
      </w:r>
      <w:r w:rsidR="00935EB6" w:rsidRPr="005A47E4">
        <w:rPr>
          <w:sz w:val="28"/>
          <w:szCs w:val="28"/>
        </w:rPr>
        <w:t xml:space="preserve"> </w:t>
      </w:r>
      <w:r w:rsidRPr="005A47E4">
        <w:rPr>
          <w:sz w:val="28"/>
          <w:szCs w:val="28"/>
        </w:rPr>
        <w:t xml:space="preserve">количество </w:t>
      </w:r>
      <w:r w:rsidR="00935EB6">
        <w:rPr>
          <w:sz w:val="28"/>
          <w:szCs w:val="28"/>
        </w:rPr>
        <w:t>педагогов</w:t>
      </w:r>
      <w:r w:rsidRPr="005A47E4">
        <w:rPr>
          <w:sz w:val="28"/>
          <w:szCs w:val="28"/>
        </w:rPr>
        <w:t xml:space="preserve">, </w:t>
      </w:r>
      <w:r w:rsidR="00935EB6">
        <w:rPr>
          <w:sz w:val="28"/>
          <w:szCs w:val="28"/>
        </w:rPr>
        <w:t xml:space="preserve">готовых </w:t>
      </w:r>
      <w:r w:rsidRPr="005A47E4">
        <w:rPr>
          <w:sz w:val="28"/>
          <w:szCs w:val="28"/>
        </w:rPr>
        <w:t xml:space="preserve"> повыси</w:t>
      </w:r>
      <w:r w:rsidR="00935EB6">
        <w:rPr>
          <w:sz w:val="28"/>
          <w:szCs w:val="28"/>
        </w:rPr>
        <w:t>ть</w:t>
      </w:r>
      <w:r w:rsidRPr="005A47E4">
        <w:rPr>
          <w:sz w:val="28"/>
          <w:szCs w:val="28"/>
        </w:rPr>
        <w:t xml:space="preserve"> свою профессиональную квалификацию в об</w:t>
      </w:r>
      <w:r w:rsidR="00935EB6">
        <w:rPr>
          <w:sz w:val="28"/>
          <w:szCs w:val="28"/>
        </w:rPr>
        <w:t>ласти информационных технологий так же возросло.</w:t>
      </w:r>
      <w:r w:rsidRPr="005A47E4">
        <w:rPr>
          <w:sz w:val="28"/>
          <w:szCs w:val="28"/>
        </w:rPr>
        <w:t xml:space="preserve"> </w:t>
      </w:r>
      <w:r w:rsidR="002725F7">
        <w:rPr>
          <w:sz w:val="28"/>
          <w:szCs w:val="28"/>
        </w:rPr>
        <w:t>П</w:t>
      </w:r>
      <w:r w:rsidR="00AA5A6A">
        <w:rPr>
          <w:sz w:val="28"/>
          <w:szCs w:val="28"/>
        </w:rPr>
        <w:t>едагоги</w:t>
      </w:r>
      <w:r w:rsidRPr="005A47E4">
        <w:rPr>
          <w:sz w:val="28"/>
          <w:szCs w:val="28"/>
        </w:rPr>
        <w:t xml:space="preserve">, участвующие в  </w:t>
      </w:r>
      <w:r w:rsidR="00AA5A6A">
        <w:rPr>
          <w:sz w:val="28"/>
          <w:szCs w:val="28"/>
        </w:rPr>
        <w:t>дискуссии</w:t>
      </w:r>
      <w:r w:rsidRPr="005A47E4">
        <w:rPr>
          <w:sz w:val="28"/>
          <w:szCs w:val="28"/>
        </w:rPr>
        <w:t xml:space="preserve">, отметили, что </w:t>
      </w:r>
      <w:r w:rsidR="00AA5A6A">
        <w:rPr>
          <w:sz w:val="28"/>
          <w:szCs w:val="28"/>
        </w:rPr>
        <w:t>для формирования эффективной системы взаимодействия всех участников образовательного процесса</w:t>
      </w:r>
      <w:r w:rsidRPr="005A47E4">
        <w:rPr>
          <w:sz w:val="28"/>
          <w:szCs w:val="28"/>
        </w:rPr>
        <w:t xml:space="preserve">, наряду с традиционными методиками, </w:t>
      </w:r>
      <w:r w:rsidR="00AA5A6A">
        <w:rPr>
          <w:sz w:val="28"/>
          <w:szCs w:val="28"/>
        </w:rPr>
        <w:t>возможно</w:t>
      </w:r>
      <w:r w:rsidRPr="005A47E4">
        <w:rPr>
          <w:sz w:val="28"/>
          <w:szCs w:val="28"/>
        </w:rPr>
        <w:t xml:space="preserve"> широко</w:t>
      </w:r>
      <w:r w:rsidR="00AA5A6A">
        <w:rPr>
          <w:sz w:val="28"/>
          <w:szCs w:val="28"/>
        </w:rPr>
        <w:t>е</w:t>
      </w:r>
      <w:r w:rsidRPr="005A47E4">
        <w:rPr>
          <w:sz w:val="28"/>
          <w:szCs w:val="28"/>
        </w:rPr>
        <w:t xml:space="preserve"> использовани</w:t>
      </w:r>
      <w:r w:rsidR="00AA5A6A">
        <w:rPr>
          <w:sz w:val="28"/>
          <w:szCs w:val="28"/>
        </w:rPr>
        <w:t>е</w:t>
      </w:r>
      <w:r w:rsidRPr="005A47E4">
        <w:rPr>
          <w:sz w:val="28"/>
          <w:szCs w:val="28"/>
        </w:rPr>
        <w:t xml:space="preserve"> цифровых инструментов и возможностей современной информационной образовательной среды.</w:t>
      </w:r>
    </w:p>
    <w:p w:rsidR="008703C1" w:rsidRPr="008703C1" w:rsidRDefault="008703C1" w:rsidP="008703C1">
      <w:pPr>
        <w:pStyle w:val="2"/>
        <w:spacing w:after="0" w:line="360" w:lineRule="auto"/>
        <w:ind w:left="0" w:firstLine="709"/>
        <w:jc w:val="both"/>
        <w:rPr>
          <w:b/>
          <w:i/>
          <w:szCs w:val="28"/>
        </w:rPr>
      </w:pPr>
      <w:r w:rsidRPr="008703C1">
        <w:rPr>
          <w:b/>
          <w:i/>
          <w:szCs w:val="28"/>
        </w:rPr>
        <w:t>Литература:</w:t>
      </w:r>
    </w:p>
    <w:p w:rsidR="00AC3C0C" w:rsidRPr="008703C1" w:rsidRDefault="008703C1" w:rsidP="008703C1">
      <w:pPr>
        <w:pStyle w:val="a3"/>
        <w:numPr>
          <w:ilvl w:val="0"/>
          <w:numId w:val="16"/>
        </w:numPr>
      </w:pPr>
      <w:r w:rsidRPr="008703C1">
        <w:rPr>
          <w:i/>
        </w:rPr>
        <w:t>Соколков Е.А.</w:t>
      </w:r>
      <w:r w:rsidRPr="008703C1">
        <w:t xml:space="preserve"> Психология познания: методология и методика познания: Логос; Москва; 2007</w:t>
      </w:r>
      <w:r>
        <w:t xml:space="preserve">. </w:t>
      </w:r>
      <w:r w:rsidRPr="008703C1">
        <w:t>ISBN 978-5-98699-038-5</w:t>
      </w:r>
    </w:p>
    <w:sectPr w:rsidR="00AC3C0C" w:rsidRPr="008703C1" w:rsidSect="00EF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3B" w:rsidRDefault="0064423B" w:rsidP="00AC3C0C">
      <w:pPr>
        <w:spacing w:after="0" w:line="240" w:lineRule="auto"/>
      </w:pPr>
      <w:r>
        <w:separator/>
      </w:r>
    </w:p>
  </w:endnote>
  <w:endnote w:type="continuationSeparator" w:id="0">
    <w:p w:rsidR="0064423B" w:rsidRDefault="0064423B" w:rsidP="00AC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460985"/>
      <w:docPartObj>
        <w:docPartGallery w:val="Page Numbers (Bottom of Page)"/>
        <w:docPartUnique/>
      </w:docPartObj>
    </w:sdtPr>
    <w:sdtContent>
      <w:p w:rsidR="0064423B" w:rsidRDefault="0064423B">
        <w:pPr>
          <w:pStyle w:val="ae"/>
          <w:jc w:val="center"/>
        </w:pPr>
        <w:fldSimple w:instr=" PAGE   \* MERGEFORMAT ">
          <w:r w:rsidR="00B7615B">
            <w:rPr>
              <w:noProof/>
            </w:rPr>
            <w:t>4</w:t>
          </w:r>
        </w:fldSimple>
      </w:p>
    </w:sdtContent>
  </w:sdt>
  <w:p w:rsidR="0064423B" w:rsidRDefault="0064423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3B" w:rsidRDefault="0064423B" w:rsidP="00AC3C0C">
      <w:pPr>
        <w:spacing w:after="0" w:line="240" w:lineRule="auto"/>
      </w:pPr>
      <w:r>
        <w:separator/>
      </w:r>
    </w:p>
  </w:footnote>
  <w:footnote w:type="continuationSeparator" w:id="0">
    <w:p w:rsidR="0064423B" w:rsidRDefault="0064423B" w:rsidP="00AC3C0C">
      <w:pPr>
        <w:spacing w:after="0" w:line="240" w:lineRule="auto"/>
      </w:pPr>
      <w:r>
        <w:continuationSeparator/>
      </w:r>
    </w:p>
  </w:footnote>
  <w:footnote w:id="1">
    <w:p w:rsidR="0064423B" w:rsidRDefault="0064423B" w:rsidP="002A1016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</w:t>
      </w:r>
      <w:r w:rsidRPr="002A1016">
        <w:rPr>
          <w:rFonts w:ascii="Times New Roman" w:hAnsi="Times New Roman" w:cs="Times New Roman"/>
        </w:rPr>
        <w:t>орма</w:t>
      </w:r>
      <w:r>
        <w:rPr>
          <w:rFonts w:ascii="Times New Roman" w:hAnsi="Times New Roman" w:cs="Times New Roman"/>
        </w:rPr>
        <w:t>т</w:t>
      </w:r>
      <w:r w:rsidRPr="002A1016">
        <w:rPr>
          <w:rFonts w:ascii="Times New Roman" w:hAnsi="Times New Roman" w:cs="Times New Roman"/>
        </w:rPr>
        <w:t xml:space="preserve"> панельной дискуссии </w:t>
      </w:r>
      <w:r>
        <w:rPr>
          <w:rFonts w:ascii="Times New Roman" w:hAnsi="Times New Roman" w:cs="Times New Roman"/>
        </w:rPr>
        <w:t xml:space="preserve">предполагает </w:t>
      </w:r>
      <w:r w:rsidRPr="002A1016">
        <w:rPr>
          <w:rFonts w:ascii="Times New Roman" w:hAnsi="Times New Roman" w:cs="Times New Roman"/>
        </w:rPr>
        <w:t>выступ</w:t>
      </w:r>
      <w:r>
        <w:rPr>
          <w:rFonts w:ascii="Times New Roman" w:hAnsi="Times New Roman" w:cs="Times New Roman"/>
        </w:rPr>
        <w:t xml:space="preserve">ление </w:t>
      </w:r>
      <w:r w:rsidRPr="002A1016">
        <w:rPr>
          <w:rFonts w:ascii="Times New Roman" w:hAnsi="Times New Roman" w:cs="Times New Roman"/>
        </w:rPr>
        <w:t xml:space="preserve"> нескольк</w:t>
      </w:r>
      <w:r>
        <w:rPr>
          <w:rFonts w:ascii="Times New Roman" w:hAnsi="Times New Roman" w:cs="Times New Roman"/>
        </w:rPr>
        <w:t>их</w:t>
      </w:r>
      <w:r w:rsidRPr="002A1016">
        <w:rPr>
          <w:rFonts w:ascii="Times New Roman" w:hAnsi="Times New Roman" w:cs="Times New Roman"/>
        </w:rPr>
        <w:t xml:space="preserve"> экспертов, как правило, излагающих </w:t>
      </w:r>
      <w:r w:rsidRPr="002A1016">
        <w:rPr>
          <w:rFonts w:ascii="Times New Roman" w:hAnsi="Times New Roman" w:cs="Times New Roman"/>
          <w:bCs/>
        </w:rPr>
        <w:t>разные</w:t>
      </w:r>
      <w:r w:rsidRPr="002A1016">
        <w:rPr>
          <w:rFonts w:ascii="Times New Roman" w:hAnsi="Times New Roman" w:cs="Times New Roman"/>
        </w:rPr>
        <w:t xml:space="preserve"> точки зрения на </w:t>
      </w:r>
      <w:r>
        <w:rPr>
          <w:rFonts w:ascii="Times New Roman" w:hAnsi="Times New Roman" w:cs="Times New Roman"/>
        </w:rPr>
        <w:t>решение обсуждаемого вопроса.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3B" w:rsidRPr="00AC3C0C" w:rsidRDefault="0064423B" w:rsidP="00EA7E1A">
    <w:pPr>
      <w:pStyle w:val="ac"/>
      <w:rPr>
        <w:rFonts w:ascii="Georgia" w:hAnsi="Georgia"/>
        <w:sz w:val="18"/>
      </w:rPr>
    </w:pPr>
    <w:r w:rsidRPr="00AC3C0C">
      <w:rPr>
        <w:rFonts w:ascii="Georgia" w:hAnsi="Georgia"/>
        <w:sz w:val="18"/>
      </w:rPr>
      <w:t xml:space="preserve">ГБОУ ДОД ДДЮТ «На </w:t>
    </w:r>
    <w:proofErr w:type="gramStart"/>
    <w:r w:rsidRPr="00AC3C0C">
      <w:rPr>
        <w:rFonts w:ascii="Georgia" w:hAnsi="Georgia"/>
        <w:sz w:val="18"/>
      </w:rPr>
      <w:t>Ленской</w:t>
    </w:r>
    <w:proofErr w:type="gramEnd"/>
    <w:r w:rsidRPr="00AC3C0C">
      <w:rPr>
        <w:rFonts w:ascii="Georgia" w:hAnsi="Georgia"/>
        <w:sz w:val="18"/>
      </w:rPr>
      <w:t>»</w:t>
    </w:r>
    <w:r>
      <w:rPr>
        <w:rFonts w:ascii="Georgia" w:hAnsi="Georgia"/>
        <w:sz w:val="18"/>
      </w:rPr>
      <w:t>. 2016 г.</w:t>
    </w:r>
  </w:p>
  <w:p w:rsidR="0064423B" w:rsidRDefault="0064423B" w:rsidP="00EA7E1A">
    <w:pPr>
      <w:pStyle w:val="ac"/>
      <w:jc w:val="both"/>
      <w:rPr>
        <w:rFonts w:ascii="Georgia" w:hAnsi="Georgia"/>
        <w:sz w:val="18"/>
      </w:rPr>
    </w:pPr>
    <w:r w:rsidRPr="00AC3C0C">
      <w:rPr>
        <w:rFonts w:ascii="Georgia" w:hAnsi="Georgia"/>
        <w:sz w:val="18"/>
      </w:rPr>
      <w:t>«Разработка эффективных средств коммуникации между участниками образовательного процесса»</w:t>
    </w:r>
  </w:p>
  <w:p w:rsidR="0064423B" w:rsidRPr="00AC3C0C" w:rsidRDefault="0064423B" w:rsidP="00EA7E1A">
    <w:pPr>
      <w:pStyle w:val="ac"/>
      <w:jc w:val="both"/>
      <w:rPr>
        <w:rFonts w:ascii="Georgia" w:hAnsi="Georgia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520"/>
    <w:multiLevelType w:val="hybridMultilevel"/>
    <w:tmpl w:val="EB54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377A"/>
    <w:multiLevelType w:val="hybridMultilevel"/>
    <w:tmpl w:val="FD94E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71C2C"/>
    <w:multiLevelType w:val="hybridMultilevel"/>
    <w:tmpl w:val="15187958"/>
    <w:lvl w:ilvl="0" w:tplc="B8947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D00CB"/>
    <w:multiLevelType w:val="hybridMultilevel"/>
    <w:tmpl w:val="6F9890F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0841F5C"/>
    <w:multiLevelType w:val="hybridMultilevel"/>
    <w:tmpl w:val="8FBEF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372E25"/>
    <w:multiLevelType w:val="hybridMultilevel"/>
    <w:tmpl w:val="DEE23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0E17F0"/>
    <w:multiLevelType w:val="hybridMultilevel"/>
    <w:tmpl w:val="148A49C0"/>
    <w:lvl w:ilvl="0" w:tplc="72BCF0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27700"/>
    <w:multiLevelType w:val="hybridMultilevel"/>
    <w:tmpl w:val="D70219D8"/>
    <w:lvl w:ilvl="0" w:tplc="B8947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51436"/>
    <w:multiLevelType w:val="hybridMultilevel"/>
    <w:tmpl w:val="425AED8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84C7A90"/>
    <w:multiLevelType w:val="singleLevel"/>
    <w:tmpl w:val="B8947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>
    <w:nsid w:val="437E014C"/>
    <w:multiLevelType w:val="hybridMultilevel"/>
    <w:tmpl w:val="EFF89E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DAC11AE"/>
    <w:multiLevelType w:val="hybridMultilevel"/>
    <w:tmpl w:val="0C1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B66BF"/>
    <w:multiLevelType w:val="hybridMultilevel"/>
    <w:tmpl w:val="1504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56EA6"/>
    <w:multiLevelType w:val="singleLevel"/>
    <w:tmpl w:val="4A5659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9C7419E"/>
    <w:multiLevelType w:val="hybridMultilevel"/>
    <w:tmpl w:val="71E028F4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F764597"/>
    <w:multiLevelType w:val="multilevel"/>
    <w:tmpl w:val="CF4AFA7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65A1AED"/>
    <w:multiLevelType w:val="hybridMultilevel"/>
    <w:tmpl w:val="78389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241A85"/>
    <w:multiLevelType w:val="hybridMultilevel"/>
    <w:tmpl w:val="496AF576"/>
    <w:lvl w:ilvl="0" w:tplc="F6DCEE4A">
      <w:start w:val="4"/>
      <w:numFmt w:val="decimal"/>
      <w:lvlText w:val="%1."/>
      <w:lvlJc w:val="left"/>
      <w:pPr>
        <w:ind w:left="18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6"/>
  </w:num>
  <w:num w:numId="12">
    <w:abstractNumId w:val="14"/>
  </w:num>
  <w:num w:numId="13">
    <w:abstractNumId w:val="17"/>
  </w:num>
  <w:num w:numId="14">
    <w:abstractNumId w:val="4"/>
  </w:num>
  <w:num w:numId="15">
    <w:abstractNumId w:val="16"/>
  </w:num>
  <w:num w:numId="16">
    <w:abstractNumId w:val="12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C3C0C"/>
    <w:rsid w:val="00082712"/>
    <w:rsid w:val="00082EA7"/>
    <w:rsid w:val="000832A7"/>
    <w:rsid w:val="000A0313"/>
    <w:rsid w:val="000C5BFD"/>
    <w:rsid w:val="000C62C5"/>
    <w:rsid w:val="000E0991"/>
    <w:rsid w:val="000E25D2"/>
    <w:rsid w:val="001073AA"/>
    <w:rsid w:val="00111B05"/>
    <w:rsid w:val="00115588"/>
    <w:rsid w:val="00122456"/>
    <w:rsid w:val="001301B6"/>
    <w:rsid w:val="00151376"/>
    <w:rsid w:val="001520CE"/>
    <w:rsid w:val="00164D22"/>
    <w:rsid w:val="00170C4F"/>
    <w:rsid w:val="001722E7"/>
    <w:rsid w:val="001C4DA2"/>
    <w:rsid w:val="001D6258"/>
    <w:rsid w:val="001F0B7F"/>
    <w:rsid w:val="00203259"/>
    <w:rsid w:val="00203F48"/>
    <w:rsid w:val="002441D6"/>
    <w:rsid w:val="0026607F"/>
    <w:rsid w:val="002725F7"/>
    <w:rsid w:val="00283215"/>
    <w:rsid w:val="002A1016"/>
    <w:rsid w:val="002C09C2"/>
    <w:rsid w:val="002D23B6"/>
    <w:rsid w:val="00301885"/>
    <w:rsid w:val="003077AF"/>
    <w:rsid w:val="0031309A"/>
    <w:rsid w:val="00314CA5"/>
    <w:rsid w:val="003852C0"/>
    <w:rsid w:val="003B30FE"/>
    <w:rsid w:val="003B642E"/>
    <w:rsid w:val="003B7786"/>
    <w:rsid w:val="003F5DBC"/>
    <w:rsid w:val="004026A5"/>
    <w:rsid w:val="00437862"/>
    <w:rsid w:val="00481849"/>
    <w:rsid w:val="00482BD1"/>
    <w:rsid w:val="00483128"/>
    <w:rsid w:val="00483631"/>
    <w:rsid w:val="00493164"/>
    <w:rsid w:val="00493A9E"/>
    <w:rsid w:val="004A7A89"/>
    <w:rsid w:val="004B0C00"/>
    <w:rsid w:val="004D4E32"/>
    <w:rsid w:val="00500B2B"/>
    <w:rsid w:val="005076A3"/>
    <w:rsid w:val="00556ADF"/>
    <w:rsid w:val="00570A8A"/>
    <w:rsid w:val="00582F00"/>
    <w:rsid w:val="005834A4"/>
    <w:rsid w:val="005B7F03"/>
    <w:rsid w:val="005D34A2"/>
    <w:rsid w:val="00636A5B"/>
    <w:rsid w:val="0064423B"/>
    <w:rsid w:val="006524A3"/>
    <w:rsid w:val="0068156F"/>
    <w:rsid w:val="006A2889"/>
    <w:rsid w:val="006A7CDC"/>
    <w:rsid w:val="0070481C"/>
    <w:rsid w:val="00783025"/>
    <w:rsid w:val="007854F7"/>
    <w:rsid w:val="007D7486"/>
    <w:rsid w:val="007E3E46"/>
    <w:rsid w:val="008005A1"/>
    <w:rsid w:val="008703C1"/>
    <w:rsid w:val="008806F7"/>
    <w:rsid w:val="008819B0"/>
    <w:rsid w:val="0088226D"/>
    <w:rsid w:val="0093063C"/>
    <w:rsid w:val="00935EB6"/>
    <w:rsid w:val="0095507B"/>
    <w:rsid w:val="009709B2"/>
    <w:rsid w:val="00972492"/>
    <w:rsid w:val="009834B7"/>
    <w:rsid w:val="009A5A8B"/>
    <w:rsid w:val="009D50A7"/>
    <w:rsid w:val="009D5F6A"/>
    <w:rsid w:val="009E11CD"/>
    <w:rsid w:val="00A2311C"/>
    <w:rsid w:val="00A32F12"/>
    <w:rsid w:val="00A37AEF"/>
    <w:rsid w:val="00A55DB5"/>
    <w:rsid w:val="00AA1F9C"/>
    <w:rsid w:val="00AA5A6A"/>
    <w:rsid w:val="00AC3C0C"/>
    <w:rsid w:val="00AD0106"/>
    <w:rsid w:val="00AD36EB"/>
    <w:rsid w:val="00AF1CAB"/>
    <w:rsid w:val="00B21194"/>
    <w:rsid w:val="00B3138D"/>
    <w:rsid w:val="00B61BCE"/>
    <w:rsid w:val="00B7615B"/>
    <w:rsid w:val="00B81A2A"/>
    <w:rsid w:val="00C2159D"/>
    <w:rsid w:val="00C75156"/>
    <w:rsid w:val="00CC709E"/>
    <w:rsid w:val="00CF4114"/>
    <w:rsid w:val="00CF5239"/>
    <w:rsid w:val="00D03CCA"/>
    <w:rsid w:val="00D3222E"/>
    <w:rsid w:val="00D4785B"/>
    <w:rsid w:val="00D73F7E"/>
    <w:rsid w:val="00D87690"/>
    <w:rsid w:val="00D90402"/>
    <w:rsid w:val="00DD093B"/>
    <w:rsid w:val="00DF3989"/>
    <w:rsid w:val="00E22996"/>
    <w:rsid w:val="00E24BAA"/>
    <w:rsid w:val="00E6132B"/>
    <w:rsid w:val="00E61FB8"/>
    <w:rsid w:val="00E63F0A"/>
    <w:rsid w:val="00E75709"/>
    <w:rsid w:val="00E80015"/>
    <w:rsid w:val="00EA7E1A"/>
    <w:rsid w:val="00EB05C9"/>
    <w:rsid w:val="00EB1BC3"/>
    <w:rsid w:val="00EC0DE8"/>
    <w:rsid w:val="00EC4AEB"/>
    <w:rsid w:val="00EF23F2"/>
    <w:rsid w:val="00F1715A"/>
    <w:rsid w:val="00F37A52"/>
    <w:rsid w:val="00F50DE9"/>
    <w:rsid w:val="00F711B3"/>
    <w:rsid w:val="00F84AF2"/>
    <w:rsid w:val="00F94EDC"/>
    <w:rsid w:val="00FA5A8F"/>
    <w:rsid w:val="00FB15D7"/>
    <w:rsid w:val="00FD4284"/>
    <w:rsid w:val="00FD4701"/>
    <w:rsid w:val="00FE1198"/>
    <w:rsid w:val="00FE542C"/>
    <w:rsid w:val="00FE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C3C0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C3C0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ody Text"/>
    <w:basedOn w:val="a"/>
    <w:link w:val="a7"/>
    <w:rsid w:val="00AC3C0C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AC3C0C"/>
    <w:rPr>
      <w:rFonts w:ascii="Calibri" w:eastAsia="Times New Roman" w:hAnsi="Calibri" w:cs="Times New Roman"/>
    </w:rPr>
  </w:style>
  <w:style w:type="paragraph" w:styleId="a8">
    <w:name w:val="Title"/>
    <w:basedOn w:val="a"/>
    <w:link w:val="a9"/>
    <w:qFormat/>
    <w:rsid w:val="00AC3C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AC3C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AC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3C0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3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3C0C"/>
  </w:style>
  <w:style w:type="paragraph" w:styleId="ae">
    <w:name w:val="footer"/>
    <w:basedOn w:val="a"/>
    <w:link w:val="af"/>
    <w:uiPriority w:val="99"/>
    <w:unhideWhenUsed/>
    <w:rsid w:val="00AC3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3C0C"/>
  </w:style>
  <w:style w:type="paragraph" w:styleId="af0">
    <w:name w:val="footnote text"/>
    <w:basedOn w:val="a"/>
    <w:link w:val="af1"/>
    <w:uiPriority w:val="99"/>
    <w:semiHidden/>
    <w:unhideWhenUsed/>
    <w:rsid w:val="008703C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703C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703C1"/>
    <w:rPr>
      <w:vertAlign w:val="superscript"/>
    </w:rPr>
  </w:style>
  <w:style w:type="character" w:customStyle="1" w:styleId="apple-converted-space">
    <w:name w:val="apple-converted-space"/>
    <w:basedOn w:val="a0"/>
    <w:rsid w:val="00870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а. Начало ПД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38100"/>
          </c:spPr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30</c:v>
                </c:pt>
                <c:pt idx="2">
                  <c:v>50</c:v>
                </c:pt>
                <c:pt idx="3">
                  <c:v>80</c:v>
                </c:pt>
                <c:pt idx="4">
                  <c:v>40</c:v>
                </c:pt>
                <c:pt idx="5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в. Окончание ПД</c:v>
                </c:pt>
              </c:strCache>
            </c:strRef>
          </c:tx>
          <c:spPr>
            <a:solidFill>
              <a:srgbClr val="00B050"/>
            </a:solidFill>
            <a:ln w="38100"/>
          </c:spPr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60</c:v>
                </c:pt>
                <c:pt idx="1">
                  <c:v>70</c:v>
                </c:pt>
                <c:pt idx="2">
                  <c:v>80</c:v>
                </c:pt>
                <c:pt idx="3">
                  <c:v>70</c:v>
                </c:pt>
                <c:pt idx="4">
                  <c:v>60</c:v>
                </c:pt>
                <c:pt idx="5">
                  <c:v>90</c:v>
                </c:pt>
              </c:numCache>
            </c:numRef>
          </c:val>
        </c:ser>
        <c:shape val="cylinder"/>
        <c:axId val="113285760"/>
        <c:axId val="113467392"/>
        <c:axId val="0"/>
      </c:bar3DChart>
      <c:catAx>
        <c:axId val="113285760"/>
        <c:scaling>
          <c:orientation val="minMax"/>
        </c:scaling>
        <c:axPos val="b"/>
        <c:numFmt formatCode="General" sourceLinked="1"/>
        <c:majorTickMark val="none"/>
        <c:tickLblPos val="nextTo"/>
        <c:crossAx val="113467392"/>
        <c:crosses val="autoZero"/>
        <c:auto val="1"/>
        <c:lblAlgn val="ctr"/>
        <c:lblOffset val="100"/>
      </c:catAx>
      <c:valAx>
        <c:axId val="1134673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32857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D6ECB"/>
    <w:rsid w:val="00FD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71AF5FAC7B4423899102FC4FA27B62">
    <w:name w:val="B571AF5FAC7B4423899102FC4FA27B62"/>
    <w:rsid w:val="00FD6E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6DB97-F9E4-4F26-A732-8B9F7CF2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2016-02-18T17:56:00Z</dcterms:created>
  <dcterms:modified xsi:type="dcterms:W3CDTF">2016-02-18T21:28:00Z</dcterms:modified>
</cp:coreProperties>
</file>